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3F" w:rsidRDefault="002F643F" w:rsidP="002F643F">
      <w:pPr>
        <w:jc w:val="center"/>
        <w:rPr>
          <w:rFonts w:ascii="Times New Roman" w:hAnsi="Times New Roman"/>
          <w:b/>
          <w:sz w:val="28"/>
          <w:szCs w:val="28"/>
        </w:rPr>
      </w:pPr>
      <w:r w:rsidRPr="00D6787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F643F" w:rsidRDefault="002F643F" w:rsidP="002F643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 программа  составлена на основе:  </w:t>
      </w:r>
    </w:p>
    <w:p w:rsidR="002F643F" w:rsidRDefault="002F643F" w:rsidP="002F643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2F643F" w:rsidRDefault="002F643F" w:rsidP="002F643F">
      <w:pPr>
        <w:pStyle w:val="a4"/>
        <w:numPr>
          <w:ilvl w:val="0"/>
          <w:numId w:val="1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Примерной программы. Примерные программы по учебным предметам. Начальная школа. Ч. 1- 5-е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– М.: Просвещение, 2011  (Стандарты второго поколения)</w:t>
      </w:r>
    </w:p>
    <w:p w:rsidR="002F643F" w:rsidRDefault="002F643F" w:rsidP="002F643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2F643F" w:rsidRDefault="002F643F" w:rsidP="002F643F">
      <w:pPr>
        <w:pStyle w:val="a4"/>
        <w:numPr>
          <w:ilvl w:val="0"/>
          <w:numId w:val="1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Авторской программы  </w:t>
      </w:r>
      <w:r w:rsidRPr="0034123A">
        <w:rPr>
          <w:rFonts w:ascii="Times New Roman" w:hAnsi="Times New Roman"/>
          <w:sz w:val="28"/>
          <w:szCs w:val="28"/>
        </w:rPr>
        <w:t xml:space="preserve">Б.М. </w:t>
      </w:r>
      <w:proofErr w:type="spellStart"/>
      <w:r w:rsidRPr="0034123A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34123A">
        <w:rPr>
          <w:rFonts w:ascii="Times New Roman" w:hAnsi="Times New Roman"/>
          <w:sz w:val="28"/>
          <w:szCs w:val="28"/>
        </w:rPr>
        <w:t xml:space="preserve"> «Изобразительное искусство. 1-4 классы» </w:t>
      </w:r>
      <w:r>
        <w:rPr>
          <w:rFonts w:ascii="Times New Roman" w:hAnsi="Times New Roman"/>
          <w:sz w:val="28"/>
          <w:szCs w:val="28"/>
        </w:rPr>
        <w:t>– М.: Просвещение, 2013</w:t>
      </w:r>
    </w:p>
    <w:p w:rsidR="002F643F" w:rsidRDefault="002F643F" w:rsidP="002F643F">
      <w:pPr>
        <w:pStyle w:val="a4"/>
        <w:numPr>
          <w:ilvl w:val="0"/>
          <w:numId w:val="1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Методического письма о преподавании учебного предмета «Изобразительное искусство» в 2015-2016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 xml:space="preserve">. г. </w:t>
      </w:r>
    </w:p>
    <w:p w:rsidR="002F643F" w:rsidRDefault="002F643F" w:rsidP="002F643F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2F643F" w:rsidRDefault="002F643F" w:rsidP="002F643F">
      <w:pPr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 Федерального государственного образовательного стандарта</w:t>
      </w:r>
    </w:p>
    <w:p w:rsidR="002F643F" w:rsidRDefault="002F643F" w:rsidP="002F643F">
      <w:pPr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</w:p>
    <w:p w:rsidR="002F643F" w:rsidRDefault="002F643F" w:rsidP="002F643F">
      <w:pPr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7B4A3C">
        <w:rPr>
          <w:rFonts w:ascii="Times New Roman" w:hAnsi="Times New Roman"/>
          <w:sz w:val="28"/>
          <w:szCs w:val="28"/>
        </w:rPr>
        <w:t xml:space="preserve">В классе </w:t>
      </w:r>
      <w:r>
        <w:rPr>
          <w:rFonts w:ascii="Times New Roman" w:hAnsi="Times New Roman"/>
          <w:sz w:val="28"/>
          <w:szCs w:val="28"/>
        </w:rPr>
        <w:t xml:space="preserve">  5 детей </w:t>
      </w:r>
      <w:r w:rsidRPr="007B4A3C">
        <w:rPr>
          <w:rFonts w:ascii="Times New Roman" w:hAnsi="Times New Roman"/>
          <w:sz w:val="28"/>
          <w:szCs w:val="28"/>
        </w:rPr>
        <w:t xml:space="preserve"> с ОВЗ </w:t>
      </w:r>
      <w:r>
        <w:rPr>
          <w:rFonts w:ascii="Times New Roman" w:hAnsi="Times New Roman"/>
          <w:sz w:val="28"/>
          <w:szCs w:val="28"/>
        </w:rPr>
        <w:t xml:space="preserve"> (ЗПР)</w:t>
      </w:r>
    </w:p>
    <w:p w:rsidR="002F643F" w:rsidRPr="007B4A3C" w:rsidRDefault="002F643F" w:rsidP="002F643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Детям с ОЗВ оказывается помощь учителя, учащихся. </w:t>
      </w:r>
    </w:p>
    <w:p w:rsidR="002F643F" w:rsidRPr="007B4A3C" w:rsidRDefault="002F643F" w:rsidP="002F643F">
      <w:pPr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</w:p>
    <w:p w:rsidR="002F643F" w:rsidRPr="0034123A" w:rsidRDefault="002F643F" w:rsidP="002F643F">
      <w:pPr>
        <w:ind w:left="709"/>
        <w:rPr>
          <w:rFonts w:ascii="Times New Roman" w:hAnsi="Times New Roman"/>
          <w:sz w:val="28"/>
          <w:szCs w:val="28"/>
        </w:rPr>
      </w:pPr>
      <w:r w:rsidRPr="0034123A">
        <w:rPr>
          <w:rFonts w:ascii="Times New Roman" w:hAnsi="Times New Roman"/>
          <w:sz w:val="28"/>
          <w:szCs w:val="28"/>
        </w:rPr>
        <w:t xml:space="preserve">Программа рассчитана на 34 ч. </w:t>
      </w:r>
      <w:r>
        <w:rPr>
          <w:rFonts w:ascii="Times New Roman" w:hAnsi="Times New Roman"/>
          <w:sz w:val="28"/>
          <w:szCs w:val="28"/>
        </w:rPr>
        <w:t>(1ч. в неделю)</w:t>
      </w:r>
    </w:p>
    <w:p w:rsidR="002F643F" w:rsidRDefault="002F643F" w:rsidP="008746CB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2F643F" w:rsidSect="002F643F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21133A" w:rsidRDefault="008746CB" w:rsidP="00874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6CB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3 класс</w:t>
      </w:r>
    </w:p>
    <w:tbl>
      <w:tblPr>
        <w:tblStyle w:val="a3"/>
        <w:tblW w:w="14992" w:type="dxa"/>
        <w:tblLook w:val="04A0"/>
      </w:tblPr>
      <w:tblGrid>
        <w:gridCol w:w="783"/>
        <w:gridCol w:w="2693"/>
        <w:gridCol w:w="5670"/>
        <w:gridCol w:w="5846"/>
      </w:tblGrid>
      <w:tr w:rsidR="00A1740D" w:rsidTr="00A1740D">
        <w:tc>
          <w:tcPr>
            <w:tcW w:w="783" w:type="dxa"/>
          </w:tcPr>
          <w:p w:rsidR="00A1740D" w:rsidRPr="00A1740D" w:rsidRDefault="00A1740D" w:rsidP="00874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4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1740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A1740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1740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A1740D" w:rsidRPr="00A1740D" w:rsidRDefault="00A1740D" w:rsidP="00874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40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670" w:type="dxa"/>
          </w:tcPr>
          <w:p w:rsidR="00A1740D" w:rsidRPr="00A1740D" w:rsidRDefault="00A1740D" w:rsidP="00874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4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5846" w:type="dxa"/>
          </w:tcPr>
          <w:p w:rsidR="00A1740D" w:rsidRPr="00A1740D" w:rsidRDefault="00A1740D" w:rsidP="00874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40D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A1740D" w:rsidTr="00A1740D">
        <w:tc>
          <w:tcPr>
            <w:tcW w:w="14992" w:type="dxa"/>
            <w:gridSpan w:val="4"/>
          </w:tcPr>
          <w:p w:rsidR="00A1740D" w:rsidRPr="00A1740D" w:rsidRDefault="00A1740D" w:rsidP="00874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40D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в твоем доме (8 ч.)</w:t>
            </w:r>
          </w:p>
          <w:p w:rsidR="00A1740D" w:rsidRDefault="00A1740D" w:rsidP="00874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7AB" w:rsidTr="00A1740D">
        <w:tc>
          <w:tcPr>
            <w:tcW w:w="783" w:type="dxa"/>
          </w:tcPr>
          <w:p w:rsidR="001967AB" w:rsidRPr="008746CB" w:rsidRDefault="001967AB" w:rsidP="00A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967AB" w:rsidRPr="008746C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игрушки</w:t>
            </w:r>
          </w:p>
        </w:tc>
        <w:tc>
          <w:tcPr>
            <w:tcW w:w="5670" w:type="dxa"/>
            <w:vMerge w:val="restart"/>
          </w:tcPr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64">
              <w:rPr>
                <w:rFonts w:ascii="Times New Roman" w:hAnsi="Times New Roman" w:cs="Times New Roman"/>
                <w:sz w:val="24"/>
                <w:szCs w:val="24"/>
              </w:rPr>
              <w:t xml:space="preserve">    Разнообразие форм и декора игрушек. Роль игрушки в жизни людей. Игрушки современные и игрушки прошлых времен. Знакомство с народными игрушками (дымковские, </w:t>
            </w:r>
            <w:proofErr w:type="spellStart"/>
            <w:r w:rsidRPr="006D6664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6D6664">
              <w:rPr>
                <w:rFonts w:ascii="Times New Roman" w:hAnsi="Times New Roman" w:cs="Times New Roman"/>
                <w:sz w:val="24"/>
                <w:szCs w:val="24"/>
              </w:rPr>
              <w:t xml:space="preserve">, городецкие, </w:t>
            </w:r>
            <w:proofErr w:type="spellStart"/>
            <w:r w:rsidRPr="006D6664">
              <w:rPr>
                <w:rFonts w:ascii="Times New Roman" w:hAnsi="Times New Roman" w:cs="Times New Roman"/>
                <w:sz w:val="24"/>
                <w:szCs w:val="24"/>
              </w:rPr>
              <w:t>богородские</w:t>
            </w:r>
            <w:proofErr w:type="spellEnd"/>
            <w:r w:rsidRPr="006D6664">
              <w:rPr>
                <w:rFonts w:ascii="Times New Roman" w:hAnsi="Times New Roman" w:cs="Times New Roman"/>
                <w:sz w:val="24"/>
                <w:szCs w:val="24"/>
              </w:rPr>
              <w:t>). Особенности этих игрушек. Связь внешнего оформления игрушки (украшения) с ее формой.</w:t>
            </w:r>
          </w:p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Участие Братьев – Мастеров – Мастера Изображения, Мастера Постройки и Мастера Украшения – в создании игрушек. Три стадии создания игрушки: придумывание, конструирование, украшение.</w:t>
            </w:r>
          </w:p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40">
              <w:rPr>
                <w:rFonts w:ascii="Times New Roman" w:hAnsi="Times New Roman" w:cs="Times New Roman"/>
                <w:i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создание игрушки из любых подручных материалов.</w:t>
            </w:r>
          </w:p>
          <w:p w:rsidR="001967AB" w:rsidRPr="006D6664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40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лепка игрушки из пластилина или глины, роспись по белой грунтовке.</w:t>
            </w:r>
          </w:p>
          <w:p w:rsidR="001967AB" w:rsidRPr="006D6664" w:rsidRDefault="001967AB" w:rsidP="0087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  <w:vMerge w:val="restart"/>
          </w:tcPr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C0452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эстетически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игрушек, материалы, из которых они сделаны.</w:t>
            </w:r>
          </w:p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Понимать и 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единство материала, формы и внешнего оформления игрушек (украшения).</w:t>
            </w:r>
          </w:p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52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воспринимаемых  образцах игрушек работу Мастеров Постройки, Украшения и Изображения, рассказывать о ней.</w:t>
            </w:r>
          </w:p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52">
              <w:rPr>
                <w:rFonts w:ascii="Times New Roman" w:hAnsi="Times New Roman" w:cs="Times New Roman"/>
                <w:b/>
                <w:sz w:val="24"/>
                <w:szCs w:val="24"/>
              </w:rPr>
              <w:t>Учиться видеть и 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образное содержание конструкции и украшения предмета.</w:t>
            </w:r>
          </w:p>
          <w:p w:rsidR="001967AB" w:rsidRPr="008746C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40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выразительную пластическую форму игрушки и украшать ее, добиваясь целостности цветового решения.</w:t>
            </w:r>
          </w:p>
        </w:tc>
      </w:tr>
      <w:tr w:rsidR="001967AB" w:rsidTr="00A1740D">
        <w:tc>
          <w:tcPr>
            <w:tcW w:w="783" w:type="dxa"/>
          </w:tcPr>
          <w:p w:rsidR="001967AB" w:rsidRPr="008746CB" w:rsidRDefault="001967AB" w:rsidP="00A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игрушки</w:t>
            </w:r>
          </w:p>
        </w:tc>
        <w:tc>
          <w:tcPr>
            <w:tcW w:w="5670" w:type="dxa"/>
            <w:vMerge/>
          </w:tcPr>
          <w:p w:rsidR="001967AB" w:rsidRPr="006D6664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vMerge/>
          </w:tcPr>
          <w:p w:rsidR="001967AB" w:rsidRPr="004C0452" w:rsidRDefault="001967AB" w:rsidP="0087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40D" w:rsidTr="00A1740D">
        <w:tc>
          <w:tcPr>
            <w:tcW w:w="783" w:type="dxa"/>
          </w:tcPr>
          <w:p w:rsidR="00A1740D" w:rsidRPr="008746CB" w:rsidRDefault="00A1740D" w:rsidP="00A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у тебя дома</w:t>
            </w:r>
          </w:p>
        </w:tc>
        <w:tc>
          <w:tcPr>
            <w:tcW w:w="5670" w:type="dxa"/>
          </w:tcPr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Разнообразие посуды: ее форма, силуэт, нарядный декор. Роль художника в создании образа посуды.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Обусловленность формы, украшения посуды ее назначением (праздничная или повседневная, детская или взрослая).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Зависимость формы и декора посуды от материала (фарфор, фаянс, дерево, металл, стекло).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Образцы посуды, созданные мастерами промыслов (Гжель, Хохлома).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Выразительность форм и декора посуды. Образные ассоциации, рождающиеся при восприятии формы и росписи посуды.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Работа Братьев-Мастеров по созданию посуды: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конструкция – форма, украшение, роспись.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81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лепка посуды с росписью по белой грунтовке.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81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придумать  и изобразить на бумаге сервиз из нескольких предметов (при этом обязательно подчеркнуть </w:t>
            </w:r>
            <w:r w:rsidR="00D23A1B">
              <w:rPr>
                <w:rFonts w:ascii="Times New Roman" w:hAnsi="Times New Roman" w:cs="Times New Roman"/>
                <w:sz w:val="24"/>
                <w:szCs w:val="24"/>
              </w:rPr>
              <w:t>назначение посуды: для кого 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для какого случая).</w:t>
            </w:r>
          </w:p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81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пластилин или глина, водоэмульсионная краска, кисть; гуашь, тонированная бумага.</w:t>
            </w:r>
          </w:p>
        </w:tc>
        <w:tc>
          <w:tcPr>
            <w:tcW w:w="5846" w:type="dxa"/>
          </w:tcPr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формой, декором посуды (ее художественным образом) и ее назначением.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Уметь 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конструктивный образ  (образ формы, постройки) и характер декора, украшения (деятельность каждого из Братьев-Мастеров в процессе создания образа посуды).</w:t>
            </w:r>
          </w:p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A6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создания выразительной формы посуды и ее декорирования в лепке, а также навыками изображения посудных форм, объединенных общим образным решением.</w:t>
            </w:r>
          </w:p>
        </w:tc>
      </w:tr>
      <w:tr w:rsidR="00A1740D" w:rsidTr="00A1740D">
        <w:tc>
          <w:tcPr>
            <w:tcW w:w="783" w:type="dxa"/>
          </w:tcPr>
          <w:p w:rsidR="00A1740D" w:rsidRPr="008746CB" w:rsidRDefault="00A1740D" w:rsidP="00A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3" w:type="dxa"/>
          </w:tcPr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Обои и шторы у тебя дома</w:t>
            </w:r>
          </w:p>
        </w:tc>
        <w:tc>
          <w:tcPr>
            <w:tcW w:w="5670" w:type="dxa"/>
          </w:tcPr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Роль художника в создании обоев и штор. Разработка эскизов обоев  как создание образа комнаты и выражение ее назначения: детская комната или спальня, гостиная, кабинет… Роль цвета обоев в настроении комнаты.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Повторяемость узора в обоях. Роль каждого из Братьев- Мастеров в создании образа обоев и штор (построение ритма, выбор изобразительных мотивов, их превращение в орнамент).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C9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эскизов обоев или штор для комнаты, имеющей четкое назначение (спальня, гостиная, детская). Задание можно выполнить и в технике набойки с помощью трафарета или штампа.</w:t>
            </w:r>
          </w:p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C9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гуашь, кисти; клише, бумага или ткань.</w:t>
            </w:r>
          </w:p>
        </w:tc>
        <w:tc>
          <w:tcPr>
            <w:tcW w:w="5846" w:type="dxa"/>
          </w:tcPr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цвета и декора в создании образа комнаты.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роли художника и этапах его работы (постройка, изображение, украшение) при создании обоев и штор.</w:t>
            </w:r>
          </w:p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EA">
              <w:rPr>
                <w:rFonts w:ascii="Times New Roman" w:hAnsi="Times New Roman" w:cs="Times New Roman"/>
                <w:b/>
                <w:sz w:val="24"/>
                <w:szCs w:val="24"/>
              </w:rPr>
              <w:t>Обретать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 творчества и художественно-практические навыки в создании эскиза обоев или штор для комнаты в соответствии с ее функциональным назначением.</w:t>
            </w:r>
          </w:p>
        </w:tc>
      </w:tr>
      <w:tr w:rsidR="00A1740D" w:rsidTr="00A1740D">
        <w:tc>
          <w:tcPr>
            <w:tcW w:w="783" w:type="dxa"/>
          </w:tcPr>
          <w:p w:rsidR="00A1740D" w:rsidRPr="008746CB" w:rsidRDefault="00A1740D" w:rsidP="00A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платок</w:t>
            </w:r>
          </w:p>
        </w:tc>
        <w:tc>
          <w:tcPr>
            <w:tcW w:w="5670" w:type="dxa"/>
          </w:tcPr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Знакомство с искусством росписи тканей. Художественная роспись платков, их разнообразие. Орнаментальная роспись платка и роспись ткани.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в художественном образе платка  (композиция,  характер росписи,цветовое  решение)  его  назначения: платок праздничный или повседневный, платок  для  молодой  женщины (яркий, броский,  нарядный) или для пожилой (приглушенный, сдержанный, спокойный).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Расположение росписи на платке, ритмика росписи. Растительный или геометрический характер узора на платке. Цветовое решение платка.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D2">
              <w:rPr>
                <w:rFonts w:ascii="Times New Roman" w:hAnsi="Times New Roman" w:cs="Times New Roman"/>
                <w:i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создание эскиза платка для мамы, девочки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бабушки (праздничного или повседневного).</w:t>
            </w:r>
          </w:p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D2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гуашь, кисти, белая и цветная бумага.</w:t>
            </w:r>
          </w:p>
        </w:tc>
        <w:tc>
          <w:tcPr>
            <w:tcW w:w="5846" w:type="dxa"/>
          </w:tcPr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Воспринимать и эстетически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вариантов росписи ткани на примере платка.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0B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 характера узора, цветового решения платка от того, кому и для чего он предназначен.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0B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варианты композиционного решения росписи платка (с акцентировкой изобразительного мотива в центре, по углам, в виде свободной росписи), а также характер узора (растительный, геометрический).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постройку (композицию), украшение (характер декора), изображение (стилизацию)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создания образа платка.</w:t>
            </w:r>
          </w:p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Обрести опыт творчества и художественно-практическиенавыки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создании эскиза росписи платка (фрагмента), выражая его назначение (для мамы, бабушки, сестры; праздничный или повседневный).</w:t>
            </w:r>
          </w:p>
        </w:tc>
      </w:tr>
      <w:tr w:rsidR="00A1740D" w:rsidTr="00A1740D">
        <w:tc>
          <w:tcPr>
            <w:tcW w:w="783" w:type="dxa"/>
          </w:tcPr>
          <w:p w:rsidR="00A1740D" w:rsidRPr="008746CB" w:rsidRDefault="00A1740D" w:rsidP="00A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3" w:type="dxa"/>
          </w:tcPr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книжки</w:t>
            </w:r>
          </w:p>
        </w:tc>
        <w:tc>
          <w:tcPr>
            <w:tcW w:w="5670" w:type="dxa"/>
          </w:tcPr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Многообразие форм и видов книг, игровые формы детских книг.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Роль художника в создании книг. Художники детской  книги  (Т.Маврина,  Ю.Васнецов, В. Конашевич,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Роль обложки в раскрытии содержания книги. Иллюстрация. Шрифт, буквица. Дружная работа трех Мастеров над созданием книги.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разработка детской книжки-игрушки с иллюстрациями.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Вариант задания (сокращение):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 к сказке или конструирование обложки для книжки-игрушки.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гуашь или мелки, белая или цветная бумага, ножницы (для учащихся);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учителя).</w:t>
            </w:r>
          </w:p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художника и  Братьев-Мастеров в создании книги (многообразие форм книг, обложка, иллюстрации, буквицы и т.д.).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1E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элементы оформления книги (обложка, иллюстрации, буквицы).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1E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 и 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нескольких художников-иллюстраторов детской книги.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детской книжки-игрушки.</w:t>
            </w:r>
          </w:p>
          <w:p w:rsidR="00A1740D" w:rsidRPr="008746CB" w:rsidRDefault="00A1740D" w:rsidP="00FC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1E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коллективной работы.</w:t>
            </w:r>
          </w:p>
        </w:tc>
      </w:tr>
      <w:tr w:rsidR="00A1740D" w:rsidTr="00A1740D">
        <w:tc>
          <w:tcPr>
            <w:tcW w:w="783" w:type="dxa"/>
          </w:tcPr>
          <w:p w:rsidR="00A1740D" w:rsidRPr="008746CB" w:rsidRDefault="00A1740D" w:rsidP="00A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Открытки</w:t>
            </w:r>
          </w:p>
        </w:tc>
        <w:tc>
          <w:tcPr>
            <w:tcW w:w="5670" w:type="dxa"/>
          </w:tcPr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художником поздравительных открыток (и  другой мелкой тиражной графики).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Многообразие открыток. Форма открытки и изображение на ней как выражение доброго пожелания.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Роль выдумки и фантазии в создании тиражной графики.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31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эскиза открытки или декоративной закладки (возможно использование в технике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граттажа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гравюры наклейками или графической монотипии).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Материалы: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плотная бумага маленького формата, графические материалы по выбору учителя.</w:t>
            </w:r>
          </w:p>
          <w:p w:rsidR="001967AB" w:rsidRPr="008746C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Понимать и уметь 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художника и Братьев-Мастеров в создании форм открыток, изображений на них.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Создать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открытку к определённому событию или декоративную закладку (работа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граттажа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графической монотипии, аппликации или в смешанной технике).</w:t>
            </w:r>
          </w:p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Приобретать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выполнения лаконичного выразительного изображения. </w:t>
            </w:r>
          </w:p>
        </w:tc>
      </w:tr>
      <w:tr w:rsidR="00A1740D" w:rsidTr="00A1740D">
        <w:tc>
          <w:tcPr>
            <w:tcW w:w="783" w:type="dxa"/>
          </w:tcPr>
          <w:p w:rsidR="00A1740D" w:rsidRPr="008746CB" w:rsidRDefault="00A1740D" w:rsidP="00A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3" w:type="dxa"/>
          </w:tcPr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художника для твоего дома (обобщение темы)</w:t>
            </w:r>
          </w:p>
        </w:tc>
        <w:tc>
          <w:tcPr>
            <w:tcW w:w="5670" w:type="dxa"/>
          </w:tcPr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Роль художника в создании всех  предметов в доме. Роль каждого из Братьев-Мастеров в создании формы предмета и его украшения.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в художников и зрителей, в экскурсоводов на выставке детских работ (дети ведут беседу от лица Братьев-Мастеров, выявляя работу каждого).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Понимание неразрывной связи всех сторон жизни человека с трудом художника.</w:t>
            </w:r>
          </w:p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31">
              <w:rPr>
                <w:rFonts w:ascii="Times New Roman" w:hAnsi="Times New Roman" w:cs="Times New Roman"/>
                <w:i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проблемная беседа, обучающая игра, выставка и обсуждение детских работ.</w:t>
            </w:r>
          </w:p>
        </w:tc>
        <w:tc>
          <w:tcPr>
            <w:tcW w:w="5846" w:type="dxa"/>
          </w:tcPr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Участвовать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творческой обучающей игре, организованной на уроке, в роли зрителей, художников, экскурсоводов, Братьев-Мастеров.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0B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важную роль художника, его труда в создании среды жизни человека, предметного мира в каждом доме.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любой предмет с точки зрения участия в его создании волшебных Братьев-Мастеров.</w:t>
            </w:r>
          </w:p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Эстетически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сверстников.</w:t>
            </w:r>
          </w:p>
        </w:tc>
      </w:tr>
      <w:tr w:rsidR="00A1740D" w:rsidTr="00A1740D">
        <w:tc>
          <w:tcPr>
            <w:tcW w:w="14992" w:type="dxa"/>
            <w:gridSpan w:val="4"/>
          </w:tcPr>
          <w:p w:rsidR="00A1740D" w:rsidRPr="00A1740D" w:rsidRDefault="00A1740D" w:rsidP="00A17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40D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на улицах твоего города (7 ч.)</w:t>
            </w:r>
          </w:p>
          <w:p w:rsidR="00A1740D" w:rsidRPr="0009540B" w:rsidRDefault="00A1740D" w:rsidP="00A17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40D" w:rsidTr="00A1740D">
        <w:tc>
          <w:tcPr>
            <w:tcW w:w="783" w:type="dxa"/>
          </w:tcPr>
          <w:p w:rsidR="00A1740D" w:rsidRPr="008746CB" w:rsidRDefault="00A1740D" w:rsidP="00A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</w:t>
            </w:r>
          </w:p>
        </w:tc>
        <w:tc>
          <w:tcPr>
            <w:tcW w:w="5670" w:type="dxa"/>
          </w:tcPr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Знакомство со старинной и новой архитектурой родного города (села).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Какой облик будут иметь дома, придумывает художник-архитектор.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Образное воздействие архитектуры на человека. Знакомство с лучшими произведениями архитектуры – каменной летописью истории человечества (собор Василия Блаженного, Дом Пашкова в Москве, Московский Кремль, здание Московского государственного университета, здание Адмиралтейства в Санкт-Петербурге и т. д.).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Памятники архитектуры – достояние народа, эстафета культуры, которую поколения передают друг другу.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Бережное отношение к памятникам архитектуры. Охрана памятников архитектуры государством.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и изображение одного из архитектурных памятников своих родных мест.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31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восковые мелки или гуашь, кисти, тонированная или белая бумага.</w:t>
            </w:r>
          </w:p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Учиться видеть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архитектурный образ, образ городской среды.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Воспринимать и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эстетические достоинства старинных и современных построек родного города (села).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архитектурного образа города.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Понимать,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памятники архитектуры – это достояние народа, которое необходимо беречь.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архитектурном образе работу каждого из Братьев-Мастеров.</w:t>
            </w:r>
          </w:p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Изображать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архитектуру своих родных мест, передавая в рисунке неповторимое своеобразие и ритмическую упорядоченность архитектурных форм.</w:t>
            </w:r>
          </w:p>
        </w:tc>
      </w:tr>
      <w:tr w:rsidR="00A1740D" w:rsidTr="00A1740D">
        <w:tc>
          <w:tcPr>
            <w:tcW w:w="783" w:type="dxa"/>
          </w:tcPr>
          <w:p w:rsidR="00A1740D" w:rsidRPr="008746CB" w:rsidRDefault="00A1740D" w:rsidP="00A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Парки, скверы, бульвары</w:t>
            </w:r>
          </w:p>
        </w:tc>
        <w:tc>
          <w:tcPr>
            <w:tcW w:w="5670" w:type="dxa"/>
          </w:tcPr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Архитектура садов и парков. Проектирование не только зданий, но и парков, скверов (зелёных островков природы в городах) – важная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художника. Проектирование художником парка как целостного ансамбля с дорожками, газонами, фонтанами, ажурными оградами, парковой скульптурой.</w:t>
            </w:r>
          </w:p>
          <w:p w:rsidR="00A1740D" w:rsidRDefault="00A1740D" w:rsidP="00DA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Традиция создания парков в нашей стране (парки в Петергофе, Пушкино, Павловске;  Летний сад в Санкт-Петербурге и т. д.).</w:t>
            </w:r>
          </w:p>
          <w:p w:rsidR="00A1740D" w:rsidRDefault="00A1740D" w:rsidP="00DA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Разновидности парков (парки для отдыха, детские парки, парки-музеи и т. д.) и особенности их устроения. Строгая планировка и организация  ландшафта в парках – мемориалах воинской славы.</w:t>
            </w:r>
          </w:p>
          <w:p w:rsidR="00A1740D" w:rsidRDefault="00A1740D" w:rsidP="00DA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парка, сквера (возможен коллаж).</w:t>
            </w:r>
          </w:p>
          <w:p w:rsidR="00A1740D" w:rsidRDefault="00A1740D" w:rsidP="00DA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31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задания: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игрового парка из бумаги (коллективная работа).</w:t>
            </w:r>
          </w:p>
          <w:p w:rsidR="00A1740D" w:rsidRPr="008746CB" w:rsidRDefault="00A1740D" w:rsidP="00DA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цветная и белая бумага, гуашь или восковые мелки, ножницы, клей.</w:t>
            </w:r>
          </w:p>
        </w:tc>
        <w:tc>
          <w:tcPr>
            <w:tcW w:w="5846" w:type="dxa"/>
          </w:tcPr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Сравнивать и 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парки, скверы, бульвары с точки зрения их разного назначения и устроения (парк для отдыха, детская площадка, парк-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мемориал и др.).</w:t>
            </w:r>
          </w:p>
          <w:p w:rsidR="00A1740D" w:rsidRDefault="00A1740D" w:rsidP="00C0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Эстетически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 как единый, целостный художественный ансамбль.</w:t>
            </w:r>
          </w:p>
          <w:p w:rsidR="00A1740D" w:rsidRDefault="00A1740D" w:rsidP="00C0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 парка в технике коллажа, гуаши или выстраивая объемно-пространственную композицию из бумаги.</w:t>
            </w:r>
          </w:p>
          <w:p w:rsidR="00A1740D" w:rsidRPr="008746CB" w:rsidRDefault="00A1740D" w:rsidP="00C0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Овладевать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коллективной творческой работы в процессе создания общего проекта.</w:t>
            </w:r>
          </w:p>
        </w:tc>
      </w:tr>
      <w:tr w:rsidR="00A1740D" w:rsidTr="00A1740D">
        <w:tc>
          <w:tcPr>
            <w:tcW w:w="783" w:type="dxa"/>
          </w:tcPr>
          <w:p w:rsidR="00A1740D" w:rsidRPr="008746CB" w:rsidRDefault="00A1740D" w:rsidP="00A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</w:tcPr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Ажурные ограды</w:t>
            </w:r>
          </w:p>
        </w:tc>
        <w:tc>
          <w:tcPr>
            <w:tcW w:w="5670" w:type="dxa"/>
          </w:tcPr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Чугунные ограды в Санкт-Петербурге и Москве, в других городах.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Назначение и роль ажурных оград в украшении города.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Ажурные ограды в городе, деревянное узорочье наличников,  просечный  ажур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селе.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Связь творчества художника с реальной жизнью.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Роль природных аналогов (снежинки, ажурно-сетчатая конструкция паутин, крылья стрекоз, жуков и т. д.) в создании ажурного узорочья оград.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проекта ажурной решетки или ворот – вырезание из цветной бумаги, сложенной гармошкой (решетки и ворота могут быть вклеены в композицию на тему «Парки, скверы, бульвары»).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цветная бумага, ножницы, клей.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Воспринимать, сравнивать,давать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эстетическую оценку чугунным оградам в Санкт-Петербурге и Москве, родном городе, отмечая их роль в украшении города.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 ажурные ограды и другие объекты (деревянные наличники, ворота с резьбой,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 д.), выявляя в них общее и особенное.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7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Братьев-Мастеров при создании ажурных оград.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Фантазировать, 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(эскиз) ажурной решетки.</w:t>
            </w:r>
          </w:p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ажурную решетку в общей композиции с изображением парка или сквера.</w:t>
            </w:r>
          </w:p>
        </w:tc>
      </w:tr>
      <w:tr w:rsidR="00A1740D" w:rsidTr="00A1740D">
        <w:tc>
          <w:tcPr>
            <w:tcW w:w="783" w:type="dxa"/>
          </w:tcPr>
          <w:p w:rsidR="00A1740D" w:rsidRPr="008746CB" w:rsidRDefault="00A1740D" w:rsidP="00A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фонари</w:t>
            </w:r>
          </w:p>
        </w:tc>
        <w:tc>
          <w:tcPr>
            <w:tcW w:w="5670" w:type="dxa"/>
          </w:tcPr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Работа художника по созданию красочного облика города, уличных и парковых фонарей. Фонари – украшение города.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Старинные фонари Москвы, Санкт-Петербурга и других городов.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Художественные образы фонарей. Разнообразие форм и украшений фонарей.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Фонари праздничные, торжественные, лирические.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Связь образного строя фонаря с природными аналогами.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E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графическое изображение или конструирование формы фонаря из бумаги.</w:t>
            </w:r>
          </w:p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E88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тушь, палочка или цветная бумага, ножницы, клей.</w:t>
            </w:r>
          </w:p>
        </w:tc>
        <w:tc>
          <w:tcPr>
            <w:tcW w:w="5846" w:type="dxa"/>
          </w:tcPr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Воспринимать,  сравнивать,анализировать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старинные фонари Москвы, Санкт-Петербурга и других городов, </w:t>
            </w:r>
            <w:r w:rsidRPr="00800A2E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формы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украшений.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фонари разного эмоционального звучания.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Уметь 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художника и Братьев-Мастеров при создании нарядных обликов фонарей.</w:t>
            </w:r>
          </w:p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Изображать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необычные фонари, используя графические средства или</w:t>
            </w:r>
            <w:r w:rsidRPr="00800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необычные конструктивные формы фонарей, осваивая приемы работы с бумагой (скручивание, закручивание, склеивание).</w:t>
            </w:r>
          </w:p>
        </w:tc>
      </w:tr>
      <w:tr w:rsidR="00A1740D" w:rsidTr="00A1740D">
        <w:tc>
          <w:tcPr>
            <w:tcW w:w="783" w:type="dxa"/>
          </w:tcPr>
          <w:p w:rsidR="00A1740D" w:rsidRPr="008746CB" w:rsidRDefault="00A1740D" w:rsidP="00A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</w:tcPr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Витрины</w:t>
            </w:r>
          </w:p>
        </w:tc>
        <w:tc>
          <w:tcPr>
            <w:tcW w:w="5670" w:type="dxa"/>
          </w:tcPr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Роль художника в создании витрин. Реклама товара. Витрины ка украшение города. Изображение, украшение и постройка при создании витрины.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Связь оформления витрины с назначением магазина  («Ткани», «Детский мир»,  «Спортивные товары»,  «Океан» и т. д.), с обликом здания, улицы, с уровнем художественной культуры города.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Праздничность и яркость оформления  витрины, общий цветовой строй и композиция. Реклама на улице.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создание проекта оформления витрины любого магазина (по выбору детей). При дополнительном времени дети могут сделать объемные макеты (по группам). </w:t>
            </w:r>
          </w:p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Материалы: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белая и цветная бумага, ножницы, клей.</w:t>
            </w:r>
          </w:p>
        </w:tc>
        <w:tc>
          <w:tcPr>
            <w:tcW w:w="5846" w:type="dxa"/>
          </w:tcPr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художника и Братьев-Мастеров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созданию витрины как украшения улицы города и своеобразной рекламы товара.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A1">
              <w:rPr>
                <w:rFonts w:ascii="Times New Roman" w:hAnsi="Times New Roman" w:cs="Times New Roman"/>
                <w:b/>
                <w:sz w:val="24"/>
                <w:szCs w:val="24"/>
              </w:rPr>
              <w:t>Уметь 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художественного оформления витрины  с профилем магазина.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Фантазировать, 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проект оформления витрины магазина.</w:t>
            </w:r>
          </w:p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Овладевать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композиционными и оформительскими навыками в процессе создания образа витрины.</w:t>
            </w:r>
          </w:p>
        </w:tc>
      </w:tr>
      <w:tr w:rsidR="00A1740D" w:rsidTr="00A1740D">
        <w:tc>
          <w:tcPr>
            <w:tcW w:w="783" w:type="dxa"/>
          </w:tcPr>
          <w:p w:rsidR="00A1740D" w:rsidRPr="008746CB" w:rsidRDefault="00A1740D" w:rsidP="00A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транспорт</w:t>
            </w:r>
          </w:p>
        </w:tc>
        <w:tc>
          <w:tcPr>
            <w:tcW w:w="5670" w:type="dxa"/>
          </w:tcPr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Роль художника в создании образа машины. Разные формы автомобилей. Автомобили разных времен. Умение видеть образ в форме машины. Все виды транспорта помогает создавать художник.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Природа – неисчерпаемый источник вдохновения для художника-конструктора. Связь конструкции автомобиля, его образного решения с живой природой (автомобиль-жук, вертолет-стрекоза, вездеход-паук и т. д.).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A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придумать, нарисовать или построить из бумаги образы фантастических машин (наземных, водных,  воздушных).</w:t>
            </w:r>
          </w:p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Материалы: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графические материалы, белая и цветная бумага, ножницы, клей.</w:t>
            </w:r>
          </w:p>
        </w:tc>
        <w:tc>
          <w:tcPr>
            <w:tcW w:w="5846" w:type="dxa"/>
          </w:tcPr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Уметь видеть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облике машины. </w:t>
            </w:r>
            <w:r w:rsidRPr="006D4BA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Характеризовать,сравнивать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4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разные формы автомобилей  и их украшение.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Видеть, сопоставлять иобъяснять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природных форм с инженерными конструкциями и образным решением различных видов транспорта.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A5">
              <w:rPr>
                <w:rFonts w:ascii="Times New Roman" w:hAnsi="Times New Roman" w:cs="Times New Roman"/>
                <w:b/>
                <w:sz w:val="24"/>
                <w:szCs w:val="24"/>
              </w:rPr>
              <w:t>Фантазировать, 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образы фантастических машин.</w:t>
            </w:r>
          </w:p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Обрести новые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конструировании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бумаги.</w:t>
            </w:r>
          </w:p>
        </w:tc>
      </w:tr>
      <w:tr w:rsidR="00A1740D" w:rsidTr="00A1740D">
        <w:tc>
          <w:tcPr>
            <w:tcW w:w="783" w:type="dxa"/>
          </w:tcPr>
          <w:p w:rsidR="00A1740D" w:rsidRPr="008746CB" w:rsidRDefault="00A1740D" w:rsidP="00A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93" w:type="dxa"/>
          </w:tcPr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художника на улицах твоего города (села) (обобщение темы)</w:t>
            </w:r>
          </w:p>
        </w:tc>
        <w:tc>
          <w:tcPr>
            <w:tcW w:w="5670" w:type="dxa"/>
          </w:tcPr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Обобщение представлений о роли и назначении художника в создании облика современного города.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Создание коллективных панно.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коллективного панно «Наш город (село)» в технике коллажа, аппликации (панорама улицы из нескольких склеенных в полоску рисунков, с включением в них ажурных оград, фонарей, транспорта, дополненных фигурками людей).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Беседа о роли художника в создании облика города.</w:t>
            </w:r>
          </w:p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в экскурсоводов, которые рассказывают о своем городе, о роли художников, которые создают художественный облик города (села).</w:t>
            </w:r>
          </w:p>
        </w:tc>
        <w:tc>
          <w:tcPr>
            <w:tcW w:w="5846" w:type="dxa"/>
          </w:tcPr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Осознавать и уметь 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важную и всем очень нужную работу художника и Мастеров  Постройки, Украшения и Изображения в создании облика города.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отдельных детских работ, выполненных в течение четверти, коллективную композицию.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Овладевать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коллективной творческой деятельности.</w:t>
            </w:r>
          </w:p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занимательной образовательной игре в качестве экскурсоводов.</w:t>
            </w:r>
          </w:p>
        </w:tc>
      </w:tr>
      <w:tr w:rsidR="00A1740D" w:rsidTr="00C625EF">
        <w:tc>
          <w:tcPr>
            <w:tcW w:w="14992" w:type="dxa"/>
            <w:gridSpan w:val="4"/>
          </w:tcPr>
          <w:p w:rsidR="00A1740D" w:rsidRPr="00A1740D" w:rsidRDefault="00A1740D" w:rsidP="00A17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Художник и зрелище (11 ч.)</w:t>
            </w:r>
          </w:p>
          <w:p w:rsidR="00A1740D" w:rsidRPr="00A1740D" w:rsidRDefault="00A1740D" w:rsidP="00A17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7AB" w:rsidTr="00A1740D">
        <w:tc>
          <w:tcPr>
            <w:tcW w:w="783" w:type="dxa"/>
          </w:tcPr>
          <w:p w:rsidR="001967AB" w:rsidRPr="008746CB" w:rsidRDefault="001967AB" w:rsidP="00A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1967AB" w:rsidRPr="008746C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в цирке</w:t>
            </w:r>
          </w:p>
        </w:tc>
        <w:tc>
          <w:tcPr>
            <w:tcW w:w="5670" w:type="dxa"/>
            <w:vMerge w:val="restart"/>
          </w:tcPr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Цирк – образ радостного, яркого, волшебного, развлекательного зрелища. Искусство цирка – искусство преувеличения и праздничной красочности, демонстрирующее силу, красоту, ловкость человека, его бесстрашие.</w:t>
            </w:r>
          </w:p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Роль художника в цирке. Элементы циркового оформления: занавес, костюмы, реквизит, освещение, оформление арены.</w:t>
            </w:r>
          </w:p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рисунка или аппликации на тему циркового представления.</w:t>
            </w:r>
          </w:p>
          <w:p w:rsidR="001967AB" w:rsidRPr="008746C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Материалы: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мелки, гуашь, кисти, цветная бумага, ножницы, клей.</w:t>
            </w:r>
          </w:p>
        </w:tc>
        <w:tc>
          <w:tcPr>
            <w:tcW w:w="5846" w:type="dxa"/>
            <w:vMerge w:val="restart"/>
          </w:tcPr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Понимать и 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важную роль художника в цирке (создание красочных декораций, костюмов, циркового реквизита и т. д.).</w:t>
            </w:r>
          </w:p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Придумывать и 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красочные выразительные рисунки или аппликации на тему циркового представления, передавая в них движение, характеры, взаимоотношения между персонажами.</w:t>
            </w:r>
          </w:p>
          <w:p w:rsidR="001967AB" w:rsidRPr="008746C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Учиться изображать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яркое, веселое, подвижное.</w:t>
            </w:r>
          </w:p>
        </w:tc>
      </w:tr>
      <w:tr w:rsidR="001967AB" w:rsidTr="00A1740D">
        <w:tc>
          <w:tcPr>
            <w:tcW w:w="783" w:type="dxa"/>
          </w:tcPr>
          <w:p w:rsidR="001967AB" w:rsidRDefault="001967AB" w:rsidP="00A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в цирке</w:t>
            </w:r>
          </w:p>
        </w:tc>
        <w:tc>
          <w:tcPr>
            <w:tcW w:w="5670" w:type="dxa"/>
            <w:vMerge/>
          </w:tcPr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vMerge/>
          </w:tcPr>
          <w:p w:rsidR="001967AB" w:rsidRPr="006D4BA5" w:rsidRDefault="001967AB" w:rsidP="0087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7AB" w:rsidTr="00A1740D">
        <w:tc>
          <w:tcPr>
            <w:tcW w:w="783" w:type="dxa"/>
          </w:tcPr>
          <w:p w:rsidR="001967AB" w:rsidRPr="008746CB" w:rsidRDefault="001967AB" w:rsidP="00A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1967AB" w:rsidRPr="008746C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в театре</w:t>
            </w:r>
          </w:p>
        </w:tc>
        <w:tc>
          <w:tcPr>
            <w:tcW w:w="5670" w:type="dxa"/>
            <w:vMerge w:val="restart"/>
          </w:tcPr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Истоки театрального искусства (народные празднества, карнавалы,  древний античный театр). Игровая природа актерского искусства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(перевоплощение, лицедейство, фантазия) – основа любого зрелища.</w:t>
            </w:r>
          </w:p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Спектакль: вымысел и правда,  мир условности.связь театра с изобразительным искусством.</w:t>
            </w:r>
          </w:p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Художник – создатель сценического мира. Декорации и костюмы. Процесс создания сценического оформления. Участие трех Братьев-Мастеров в создании художественного образа спектакля.</w:t>
            </w:r>
          </w:p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театр на столе – создание картонного макета и персонажей сказки для игры в спектакль.</w:t>
            </w:r>
          </w:p>
          <w:p w:rsidR="001967AB" w:rsidRPr="008746C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картонная коробка, разноцветная бумага, краски, клей, ножницы.</w:t>
            </w:r>
          </w:p>
        </w:tc>
        <w:tc>
          <w:tcPr>
            <w:tcW w:w="5846" w:type="dxa"/>
            <w:vMerge w:val="restart"/>
          </w:tcPr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объекты, элементы театрально-сценического мира, видеть в них выразительные решения, превращения простых материалов в яркие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образы.</w:t>
            </w:r>
          </w:p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Понимать и уметь 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театрального художника в создании спектакля.</w:t>
            </w:r>
          </w:p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Театр на столе» - картонный макет с объемными (лепными, конструктивными) или плоскостными (расписными) декорациями и бумажными фигурками персонажей сказки для игры в спектакль.</w:t>
            </w:r>
          </w:p>
          <w:p w:rsidR="001967AB" w:rsidRPr="008746C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Овладевать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создания объемно-пространственной композиции.</w:t>
            </w:r>
          </w:p>
        </w:tc>
      </w:tr>
      <w:tr w:rsidR="001967AB" w:rsidTr="00A1740D">
        <w:tc>
          <w:tcPr>
            <w:tcW w:w="783" w:type="dxa"/>
          </w:tcPr>
          <w:p w:rsidR="001967AB" w:rsidRDefault="001967AB" w:rsidP="00A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в театре</w:t>
            </w:r>
          </w:p>
        </w:tc>
        <w:tc>
          <w:tcPr>
            <w:tcW w:w="5670" w:type="dxa"/>
            <w:vMerge/>
          </w:tcPr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vMerge/>
          </w:tcPr>
          <w:p w:rsidR="001967AB" w:rsidRPr="0085040F" w:rsidRDefault="001967AB" w:rsidP="0087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7AB" w:rsidTr="00A1740D">
        <w:tc>
          <w:tcPr>
            <w:tcW w:w="783" w:type="dxa"/>
          </w:tcPr>
          <w:p w:rsidR="001967AB" w:rsidRPr="008746CB" w:rsidRDefault="001967AB" w:rsidP="00A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693" w:type="dxa"/>
          </w:tcPr>
          <w:p w:rsidR="001967AB" w:rsidRPr="008746C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кукол</w:t>
            </w:r>
          </w:p>
        </w:tc>
        <w:tc>
          <w:tcPr>
            <w:tcW w:w="5670" w:type="dxa"/>
            <w:vMerge w:val="restart"/>
          </w:tcPr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Истоки развития кукольного театра. Петрушка – герой ярмарочного веселья. Разновидности кукол: перчаточные, тростевые, куклы-марионетки. Театр кукол. Куклы из коллекции С. Образцова.</w:t>
            </w:r>
          </w:p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Работа художника над куклой. Образ куклы, ее конструкция и костюм. Неразрывность конструкции  и  образного начала при создании куклы.</w:t>
            </w:r>
          </w:p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Выразительность головки куклы: характерные, подчеркнуто-утрированные черты лица.</w:t>
            </w:r>
          </w:p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4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создание куклы к кукольному спектаклю.</w:t>
            </w:r>
          </w:p>
          <w:p w:rsidR="001967AB" w:rsidRPr="008746C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475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пластилин, бумага, ножницы, клей, куски ткани, нитки, мелкие пуговицы. </w:t>
            </w:r>
          </w:p>
        </w:tc>
        <w:tc>
          <w:tcPr>
            <w:tcW w:w="5846" w:type="dxa"/>
            <w:vMerge w:val="restart"/>
          </w:tcPr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Иметь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разных видах кукол (перчаточные, тростевые, марионетки) и их истории, о кукольном театре в наши дни.</w:t>
            </w:r>
          </w:p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Придумывать и 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выразительную куклу (характерную головку куклы, характерные детали костюма, соответствующие сказочному персонажу); </w:t>
            </w:r>
            <w:r w:rsidRPr="00843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пластилин, бумагу, нитки, ножницы, куски ткани.</w:t>
            </w:r>
          </w:p>
          <w:p w:rsidR="001967AB" w:rsidRPr="008746C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куклу для игры в кукольный спектакль.</w:t>
            </w:r>
          </w:p>
        </w:tc>
      </w:tr>
      <w:tr w:rsidR="001967AB" w:rsidTr="00A1740D">
        <w:tc>
          <w:tcPr>
            <w:tcW w:w="783" w:type="dxa"/>
          </w:tcPr>
          <w:p w:rsidR="001967AB" w:rsidRDefault="001967AB" w:rsidP="00A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кукол</w:t>
            </w:r>
          </w:p>
        </w:tc>
        <w:tc>
          <w:tcPr>
            <w:tcW w:w="5670" w:type="dxa"/>
            <w:vMerge/>
          </w:tcPr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vMerge/>
          </w:tcPr>
          <w:p w:rsidR="001967AB" w:rsidRPr="008438F0" w:rsidRDefault="001967AB" w:rsidP="0087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40D" w:rsidTr="00A1740D">
        <w:tc>
          <w:tcPr>
            <w:tcW w:w="783" w:type="dxa"/>
          </w:tcPr>
          <w:p w:rsidR="00A1740D" w:rsidRPr="008746CB" w:rsidRDefault="001967AB" w:rsidP="00A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</w:p>
        </w:tc>
        <w:tc>
          <w:tcPr>
            <w:tcW w:w="5670" w:type="dxa"/>
          </w:tcPr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Лицедейство и маска. Маски разных времен и народов.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Маска как образ персонажа. Маски-характеры, маски-настроения. Античные маски – маски смеха и печали – символы комедии и трагедии.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Условность языка масок и их декоративная выразительность.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Искусство маски в театре и на празднике (театральные, обрядовые, карнавальные маски). Грим.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26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выразительных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острохарактерных масок.</w:t>
            </w:r>
          </w:p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цветная бумага, ножницы, клей.</w:t>
            </w:r>
          </w:p>
        </w:tc>
        <w:tc>
          <w:tcPr>
            <w:tcW w:w="5846" w:type="dxa"/>
          </w:tcPr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Отмечать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характер, настроение, выраженные в маске, а также выразительность формы и декора, созвучные образу.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маски в театре и на празднике.</w:t>
            </w:r>
          </w:p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Конструировать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и острохарактерные маски к театральному представлению или празднику.</w:t>
            </w:r>
          </w:p>
        </w:tc>
      </w:tr>
      <w:tr w:rsidR="00A1740D" w:rsidTr="00A1740D">
        <w:tc>
          <w:tcPr>
            <w:tcW w:w="783" w:type="dxa"/>
          </w:tcPr>
          <w:p w:rsidR="00A1740D" w:rsidRPr="008746CB" w:rsidRDefault="001967AB" w:rsidP="00A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693" w:type="dxa"/>
          </w:tcPr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Афиша и плакат</w:t>
            </w:r>
          </w:p>
        </w:tc>
        <w:tc>
          <w:tcPr>
            <w:tcW w:w="5670" w:type="dxa"/>
          </w:tcPr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Значение театральной афиши и плаката как рекламы и приглашения в театр.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Выражение в афише образа спектакля.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Особенности языка плаката, афиши: броскость, яркость, ясность, условность, лаконизм.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Композиционное единство изображений и текстов в плакате, афише. Шрифт и его образные возможности.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создание эскиза плаката-афиши к спектаклю или цирковому представлению.</w:t>
            </w:r>
          </w:p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33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гуашь, кисти, клей, цветная бумага большого формата.</w:t>
            </w:r>
          </w:p>
        </w:tc>
        <w:tc>
          <w:tcPr>
            <w:tcW w:w="5846" w:type="dxa"/>
          </w:tcPr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Иметь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назначении театральной афиши, плаката (привлекает внимание, сообщает название, лаконично рассказывает о самом спектакле).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Уметь видеть и 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афишах-плакатах изображение, украшение и постройку.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33">
              <w:rPr>
                <w:rFonts w:ascii="Times New Roman" w:hAnsi="Times New Roman" w:cs="Times New Roman"/>
                <w:b/>
                <w:sz w:val="24"/>
                <w:szCs w:val="24"/>
              </w:rPr>
              <w:t>Иметь творческий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эскиза афиши к спектаклю или цирковому представлению; </w:t>
            </w:r>
            <w:r w:rsidRPr="00FA3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добиваться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образного единства изображения и текста.</w:t>
            </w:r>
          </w:p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лаконичного, декоративно-обобщенного изображения (в процессе создания афиши или плаката).</w:t>
            </w:r>
          </w:p>
        </w:tc>
      </w:tr>
      <w:tr w:rsidR="001967AB" w:rsidTr="00A1740D">
        <w:tc>
          <w:tcPr>
            <w:tcW w:w="783" w:type="dxa"/>
          </w:tcPr>
          <w:p w:rsidR="001967AB" w:rsidRPr="008746CB" w:rsidRDefault="001967AB" w:rsidP="00A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1967AB" w:rsidRPr="008746C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 городе</w:t>
            </w:r>
          </w:p>
        </w:tc>
        <w:tc>
          <w:tcPr>
            <w:tcW w:w="5670" w:type="dxa"/>
            <w:vMerge w:val="restart"/>
          </w:tcPr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Роль художника в создании праздничного облика города.</w:t>
            </w:r>
          </w:p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Элементы праздничного украшения города: панно, декоративные праздничные сооружения, иллюминация, фейерверки, флаги и др..</w:t>
            </w:r>
          </w:p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Многоцветный праздничный город как единый большой театр, в котором разворачивается яркое, захватывающее представление.</w:t>
            </w:r>
          </w:p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рисунка проекта оформления праздника.</w:t>
            </w:r>
          </w:p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Вариант задания: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выполнения рисунка «Праздник в городе (селе)».</w:t>
            </w:r>
          </w:p>
          <w:p w:rsidR="001967AB" w:rsidRPr="008746C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мелки, гуашь, кисти, цветная бумага.</w:t>
            </w:r>
          </w:p>
        </w:tc>
        <w:tc>
          <w:tcPr>
            <w:tcW w:w="5846" w:type="dxa"/>
            <w:vMerge w:val="restart"/>
          </w:tcPr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художника по созданию облика праздничного города.</w:t>
            </w:r>
          </w:p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Фантазировать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можно украсить город к празднику Победы (9 Мая), Нового года или на Масленицу, сделав его нарядным, красочным, необычным.</w:t>
            </w:r>
          </w:p>
          <w:p w:rsidR="001967AB" w:rsidRPr="008746C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рисунке проект оформления праздника.</w:t>
            </w:r>
          </w:p>
        </w:tc>
      </w:tr>
      <w:tr w:rsidR="001967AB" w:rsidTr="00A1740D">
        <w:tc>
          <w:tcPr>
            <w:tcW w:w="783" w:type="dxa"/>
          </w:tcPr>
          <w:p w:rsidR="001967AB" w:rsidRDefault="001967AB" w:rsidP="00A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 городе</w:t>
            </w:r>
          </w:p>
        </w:tc>
        <w:tc>
          <w:tcPr>
            <w:tcW w:w="5670" w:type="dxa"/>
            <w:vMerge/>
          </w:tcPr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vMerge/>
          </w:tcPr>
          <w:p w:rsidR="001967AB" w:rsidRPr="007A1673" w:rsidRDefault="001967AB" w:rsidP="0087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40D" w:rsidTr="00A1740D">
        <w:tc>
          <w:tcPr>
            <w:tcW w:w="783" w:type="dxa"/>
          </w:tcPr>
          <w:p w:rsidR="00A1740D" w:rsidRPr="008746CB" w:rsidRDefault="00A1740D" w:rsidP="00A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карнавал (обобщение темы)</w:t>
            </w:r>
          </w:p>
        </w:tc>
        <w:tc>
          <w:tcPr>
            <w:tcW w:w="5670" w:type="dxa"/>
          </w:tcPr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Организация театрализованного представления или спектакля с использованием сделанных на занятиях масок, кукол, афиш, плакатов, костюмов и т. д.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Украшение класса или школы работами, выполненными в разных видах изобразительного искусства (графика, живопись, скульптура), декоративного искусства, в разных материалах и техниках</w:t>
            </w:r>
          </w:p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праздничного оформления для организации праздника.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 и 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оформление к школьным и домашним праздникам.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театрализованном представлении или веселом карнавале.</w:t>
            </w:r>
          </w:p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Овладевать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коллективного художественного творчества.</w:t>
            </w:r>
          </w:p>
        </w:tc>
      </w:tr>
      <w:tr w:rsidR="00A1740D" w:rsidTr="00483F9A">
        <w:tc>
          <w:tcPr>
            <w:tcW w:w="14992" w:type="dxa"/>
            <w:gridSpan w:val="4"/>
          </w:tcPr>
          <w:p w:rsidR="00A1740D" w:rsidRPr="00A1740D" w:rsidRDefault="00A1740D" w:rsidP="00A17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Художник и музей (8 ч.)</w:t>
            </w:r>
          </w:p>
          <w:p w:rsidR="00A1740D" w:rsidRPr="00A1740D" w:rsidRDefault="00A1740D" w:rsidP="00A17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40D" w:rsidTr="00A1740D">
        <w:tc>
          <w:tcPr>
            <w:tcW w:w="783" w:type="dxa"/>
          </w:tcPr>
          <w:p w:rsidR="00A1740D" w:rsidRPr="008746CB" w:rsidRDefault="001967AB" w:rsidP="00A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в жизни города</w:t>
            </w:r>
          </w:p>
        </w:tc>
        <w:tc>
          <w:tcPr>
            <w:tcW w:w="5670" w:type="dxa"/>
          </w:tcPr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Художественные музеи Москвы, Санкт-Петербурга,  других  городов  - хранители великих произведений  мирового  и  русского  искусства. 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Музеи в жизни города и всей страны. Разнообразие музеев (художественные, литературные,  исторические музеи;  музей игрушек, музей космоса и т. д.).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Роль художника в создании экспозиции музея (создание музейной экспозиции и особой атмосферы музея).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Крупнейшие художественные музеи России: Эрмитаж,  Третьяковская галерея, Русский музей, Музей изобразительных искусств им. А.С. Пушкина.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(выставочные залы) родного города.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Особые музеи: домашние музеи в виде семейных альбомов, рассказывающих об истории семьи, музеи игрушек, музеи марок, музеи личных памятных вещей и т. д.</w:t>
            </w:r>
          </w:p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Рассказ учителя и беседа.</w:t>
            </w:r>
          </w:p>
        </w:tc>
        <w:tc>
          <w:tcPr>
            <w:tcW w:w="5846" w:type="dxa"/>
          </w:tcPr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Понимать и 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художественного музея, учиться понимать, что великие произведения  искусства являются национальным  достоянием.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Иметь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D4BA5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самые значительные музеи искусств России – Государственную Третьяковскую галерею, Государственный русский музей, Эрмитаж, Музей изобразительных искусств имени А.С. Пушкина.</w:t>
            </w:r>
          </w:p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Иметь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самых разных видах музеев и роли художника в создании их экспозиций.</w:t>
            </w:r>
          </w:p>
        </w:tc>
      </w:tr>
      <w:tr w:rsidR="001967AB" w:rsidTr="00A1740D">
        <w:tc>
          <w:tcPr>
            <w:tcW w:w="783" w:type="dxa"/>
          </w:tcPr>
          <w:p w:rsidR="001967AB" w:rsidRPr="008746CB" w:rsidRDefault="001967AB" w:rsidP="00A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3" w:type="dxa"/>
          </w:tcPr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– особый мир.</w:t>
            </w:r>
          </w:p>
          <w:p w:rsidR="001967AB" w:rsidRPr="008746C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Картины, создаваемые художниками. Где и зачем мы встречаемся с картинами.</w:t>
            </w:r>
          </w:p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Как воспитывать в себе зрительские  умения.</w:t>
            </w:r>
          </w:p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Мир в картине. Роль рамы для картины.</w:t>
            </w:r>
          </w:p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Пейзаж – изображение природы, жанр изобразительного искусства.</w:t>
            </w:r>
          </w:p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Знаменитые картины-пейзажи И. Левитана,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Ф. Васильева, Н. Рериха, А. Куинджи,  В. Бакшеева,  В. Ван Гога, 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 д.</w:t>
            </w:r>
          </w:p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Учимся смотреть картину-пейзаж. Образ Родины в картинах-пейзажах.</w:t>
            </w:r>
          </w:p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Выражение в пейзаже настроения, состояния души. Роль цвета как выразительного средства в пейзаже.</w:t>
            </w:r>
          </w:p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89F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пейзажа по представлению с ярко выраженным настроением (радостный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грустный, мрачный или нежный, певучий).</w:t>
            </w:r>
          </w:p>
          <w:p w:rsidR="001967AB" w:rsidRPr="008746CB" w:rsidRDefault="001967AB" w:rsidP="00B5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8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Материалы: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гуашь, кисти или пастель, белая бумага.</w:t>
            </w:r>
          </w:p>
        </w:tc>
        <w:tc>
          <w:tcPr>
            <w:tcW w:w="5846" w:type="dxa"/>
            <w:vMerge w:val="restart"/>
          </w:tcPr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8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Иметь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картина – это особый мир, созданный художником, наполненный его мыслями, чувствами и переживаниями.</w:t>
            </w:r>
          </w:p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Рассуждать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творческой работе зрителя, о своем опыте восприятия произведений изобразительного искусства.</w:t>
            </w:r>
          </w:p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89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 и 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картины-пейзажи, </w:t>
            </w:r>
            <w:r w:rsidRPr="00FD689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настроении и разных состояниях,  которые художник передаст цветом  (радостное, праздничное,  грустное,  таинственное,  нежное и т. д.).</w:t>
            </w:r>
          </w:p>
          <w:p w:rsidR="001967AB" w:rsidRPr="008746C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AB" w:rsidTr="00A1740D">
        <w:tc>
          <w:tcPr>
            <w:tcW w:w="783" w:type="dxa"/>
          </w:tcPr>
          <w:p w:rsidR="001967AB" w:rsidRPr="008746CB" w:rsidRDefault="001967AB" w:rsidP="00A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3" w:type="dxa"/>
          </w:tcPr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–пейзаж.</w:t>
            </w:r>
          </w:p>
        </w:tc>
        <w:tc>
          <w:tcPr>
            <w:tcW w:w="5670" w:type="dxa"/>
            <w:vMerge/>
          </w:tcPr>
          <w:p w:rsidR="001967AB" w:rsidRDefault="001967AB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vMerge/>
          </w:tcPr>
          <w:p w:rsidR="001967AB" w:rsidRPr="00FD689F" w:rsidRDefault="001967AB" w:rsidP="0087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40D" w:rsidTr="00A1740D">
        <w:tc>
          <w:tcPr>
            <w:tcW w:w="783" w:type="dxa"/>
          </w:tcPr>
          <w:p w:rsidR="00A1740D" w:rsidRPr="008746CB" w:rsidRDefault="001967AB" w:rsidP="00A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693" w:type="dxa"/>
          </w:tcPr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Картина-портрет</w:t>
            </w:r>
          </w:p>
        </w:tc>
        <w:tc>
          <w:tcPr>
            <w:tcW w:w="5670" w:type="dxa"/>
          </w:tcPr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Знакомство с жанром портрета. Знаменитые художники-портретисты (Ф. Рокотов,  Д. Левицкий,  В. Серов,  И. Репин,  В. Тропинин и другие; художники эпохи Возрождения), их картины-портреты.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Портрет человека как изображение его характера, настроения, как проникновение в его  внутренний мир.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Роль позы и значение окружающих предметов. Цвет в портрете, фон в портрете.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9A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портрета кого-либо из дорогих, хорошо знакомых людей (одного из родителей, друга, подруги) или автопортрета (по представлению).</w:t>
            </w:r>
          </w:p>
          <w:p w:rsidR="00A1740D" w:rsidRPr="008746CB" w:rsidRDefault="00A1740D" w:rsidP="0073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Материалы: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гуашь, кисти или пастель, акварель по рисунку восковыми мелками, бумага.</w:t>
            </w:r>
          </w:p>
        </w:tc>
        <w:tc>
          <w:tcPr>
            <w:tcW w:w="5846" w:type="dxa"/>
          </w:tcPr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Иметь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изобразительном жанре – портрете и нескольких известных картинах-портретах.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изображенном на портрете человеке (какой он, каков его внутренний мир, особенности его характера).</w:t>
            </w:r>
          </w:p>
          <w:p w:rsidR="00A1740D" w:rsidRPr="008746CB" w:rsidRDefault="00A1740D" w:rsidP="0091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портрет кого-либо из дорогих, хорошо знакомых людей (родители, одноклассник, автопортрет) по представлению,  используя выразительные возможности цвета.</w:t>
            </w:r>
          </w:p>
        </w:tc>
      </w:tr>
      <w:tr w:rsidR="00A1740D" w:rsidTr="00A1740D">
        <w:tc>
          <w:tcPr>
            <w:tcW w:w="783" w:type="dxa"/>
          </w:tcPr>
          <w:p w:rsidR="00A1740D" w:rsidRPr="008746CB" w:rsidRDefault="001967AB" w:rsidP="00A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93" w:type="dxa"/>
          </w:tcPr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Картина-натюрморт</w:t>
            </w:r>
          </w:p>
        </w:tc>
        <w:tc>
          <w:tcPr>
            <w:tcW w:w="5670" w:type="dxa"/>
          </w:tcPr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Жанр натюрморта: предметный мир в изобразительном искусстве.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Натюрморт как рассказ о человеке. Выражение настроения в натюрморте.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Знаменитые  русские и западноевропейские художники, работавшие в жанре натюрморта  (Ж.-Б. Шарден,  К. Петров-Водкин,  П. Кончаловский,  М. Сарьян, П.  Кузнецов,  В. Стожаров,  В. Ван Гог и др.).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Расположение предметов в пространстве  картины. Роль цвета в натюрморте. Цвет как выразительное средство в картине-натюрморте.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0C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радостного, праздничного или тихого, грустного натюрморта (изображение натюрморта по представлению с выражением настроения).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0C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задания: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изображении натюрморта рассказать о конкретном человеке, его характере,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профессии  и состоянии души.</w:t>
            </w:r>
          </w:p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Материалы: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гуашь, кисти, бумага.</w:t>
            </w:r>
          </w:p>
        </w:tc>
        <w:tc>
          <w:tcPr>
            <w:tcW w:w="5846" w:type="dxa"/>
          </w:tcPr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картину-натюрморт как своеобразный рассказ о человеке -  хозяине вещей, о времени,  в котором он живет, его интересах.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2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в натюрморте важную роль играет настроение, которое художник передает цветом.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Изображать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 по представлению с ярко выраженным настроением (радостное, праздничное, грустное и т. д.).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живописные и композиционные навыки.</w:t>
            </w:r>
          </w:p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имена нескольких художников, работавших в жанре натюрморта.</w:t>
            </w:r>
          </w:p>
        </w:tc>
      </w:tr>
      <w:tr w:rsidR="00A1740D" w:rsidTr="00A1740D">
        <w:tc>
          <w:tcPr>
            <w:tcW w:w="783" w:type="dxa"/>
          </w:tcPr>
          <w:p w:rsidR="00A1740D" w:rsidRPr="008746CB" w:rsidRDefault="001967AB" w:rsidP="00A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693" w:type="dxa"/>
          </w:tcPr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исторические и бытовые</w:t>
            </w:r>
          </w:p>
        </w:tc>
        <w:tc>
          <w:tcPr>
            <w:tcW w:w="5670" w:type="dxa"/>
          </w:tcPr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Изображение в картинах событий из жизни людей.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Изображение больших исторических событий, героев в картинах исторического жанра.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Красота и переживания повседневной жизни в картинах бытового жанра: изображение обычных жизненных сценок из домашней жизни, историй, событий.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Учимся смотреть картины.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изображение сцены из своей повседневной жизни в семье, в школе, на улице или изображение яркого общезначимого события.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73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акварель (гуашь) по рисунку восковыми мелками или гуашь, кисти, бумага.</w:t>
            </w:r>
          </w:p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Иметь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картинах исторического и бытового жанра.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Рассказывать, рассуждать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наиболее понравившихся (любимых) картинах, об их сюжете и настроении.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композиционные навыки.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Изображать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сцену из своей повседневной жизни  (дома, в школе, на улице и т. д.), выстраивая сюжетную композицию.</w:t>
            </w:r>
          </w:p>
          <w:p w:rsidR="00A1740D" w:rsidRPr="008746CB" w:rsidRDefault="00A1740D" w:rsidP="0073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изображения в смешанной технике (рисунок восковыми мелками и акварель).</w:t>
            </w:r>
          </w:p>
        </w:tc>
      </w:tr>
      <w:tr w:rsidR="00A1740D" w:rsidTr="00A1740D">
        <w:tc>
          <w:tcPr>
            <w:tcW w:w="783" w:type="dxa"/>
          </w:tcPr>
          <w:p w:rsidR="00A1740D" w:rsidRPr="008746CB" w:rsidRDefault="001967AB" w:rsidP="00A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3" w:type="dxa"/>
          </w:tcPr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 в музее и на улице</w:t>
            </w:r>
          </w:p>
        </w:tc>
        <w:tc>
          <w:tcPr>
            <w:tcW w:w="5670" w:type="dxa"/>
          </w:tcPr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Скульптура – объемное изображение, которое живет в реальном пространстве. Отличие скульптуры от живописи и графики. Человек и животное -  главные темы в искусстве скульптуры.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Передача выразительной пластики движений в скульптуре. Скульптура и окружающее ее пространство.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Скульптура в музеях. Скульптурные памятники. Парковая скульптура.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Выразительное использование разнообразных скульптурных материалов (камень, металл, дерево, глина).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Учимся смотреть скульптуру.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388">
              <w:rPr>
                <w:rFonts w:ascii="Times New Roman" w:hAnsi="Times New Roman" w:cs="Times New Roman"/>
                <w:i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лепка фигуры человека или животного (в движении)  для парковой скульптуры.</w:t>
            </w:r>
          </w:p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3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пластилин, стеки, подставка из картона.</w:t>
            </w:r>
          </w:p>
        </w:tc>
        <w:tc>
          <w:tcPr>
            <w:tcW w:w="5846" w:type="dxa"/>
          </w:tcPr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Рассуждать,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 относиться к произведению скульптуры, объяснять значение окружающего пространства для восприятия скульптуры.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B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скульптурных памятников.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знакомых памятников и их авторов, уметь рассуждать о созданных образах.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скульптуры (скульптура в музеях, скульптурные памятники, парковая скульптура), материалы, которыми работает скульптор.</w:t>
            </w:r>
          </w:p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Лепить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фигуру человека или животного, передавая выразительную пластику движения.</w:t>
            </w:r>
          </w:p>
        </w:tc>
      </w:tr>
      <w:tr w:rsidR="00A1740D" w:rsidTr="00A1740D">
        <w:tc>
          <w:tcPr>
            <w:tcW w:w="783" w:type="dxa"/>
          </w:tcPr>
          <w:p w:rsidR="00A1740D" w:rsidRPr="008746CB" w:rsidRDefault="001967AB" w:rsidP="00A1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93" w:type="dxa"/>
          </w:tcPr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выставка (обобщение темы)</w:t>
            </w:r>
          </w:p>
        </w:tc>
        <w:tc>
          <w:tcPr>
            <w:tcW w:w="5670" w:type="dxa"/>
          </w:tcPr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Выставка лучших детских работ за год (в качестве обобщения темы года «Искусство вокруг нас»).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Выставка как событие и праздник общения. Роль художественных  выставок в жизни людей.</w:t>
            </w:r>
          </w:p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Экскурсия по выставке и праздник искусств со своим сценарием. Подведение итогов, ответ на вопрос: «Какова роль художника в жизни каждого  человека?»</w:t>
            </w:r>
          </w:p>
        </w:tc>
        <w:tc>
          <w:tcPr>
            <w:tcW w:w="5846" w:type="dxa"/>
          </w:tcPr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2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Участвовать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выставки детского художественного творчества, </w:t>
            </w:r>
            <w:r w:rsidRPr="00BB6293">
              <w:rPr>
                <w:rFonts w:ascii="Times New Roman" w:hAnsi="Times New Roman" w:cs="Times New Roman"/>
                <w:b/>
                <w:sz w:val="24"/>
                <w:szCs w:val="24"/>
              </w:rPr>
              <w:t>проявить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творческую активность.</w:t>
            </w:r>
          </w:p>
          <w:p w:rsidR="00A1740D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по выставке детских работ.</w:t>
            </w:r>
          </w:p>
          <w:p w:rsidR="00A1740D" w:rsidRPr="008746CB" w:rsidRDefault="00A1740D" w:rsidP="008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2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художника в жизни каждого человека и </w:t>
            </w:r>
            <w:r w:rsidRPr="00BB6293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ней.</w:t>
            </w:r>
          </w:p>
        </w:tc>
      </w:tr>
    </w:tbl>
    <w:p w:rsidR="008746CB" w:rsidRPr="008746CB" w:rsidRDefault="008746CB" w:rsidP="008746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46CB" w:rsidRPr="008746CB" w:rsidSect="00A174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71F6"/>
    <w:multiLevelType w:val="hybridMultilevel"/>
    <w:tmpl w:val="F9E2E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B2CB7"/>
    <w:rsid w:val="00003240"/>
    <w:rsid w:val="00032AA6"/>
    <w:rsid w:val="00065CE6"/>
    <w:rsid w:val="00090ECD"/>
    <w:rsid w:val="0009540B"/>
    <w:rsid w:val="000E6D5D"/>
    <w:rsid w:val="000F0E9E"/>
    <w:rsid w:val="000F406E"/>
    <w:rsid w:val="001713A1"/>
    <w:rsid w:val="001967AB"/>
    <w:rsid w:val="001B2CB7"/>
    <w:rsid w:val="001C63DB"/>
    <w:rsid w:val="00200626"/>
    <w:rsid w:val="0021133A"/>
    <w:rsid w:val="002C3539"/>
    <w:rsid w:val="002F643F"/>
    <w:rsid w:val="00395E4F"/>
    <w:rsid w:val="003A303F"/>
    <w:rsid w:val="003B57D2"/>
    <w:rsid w:val="003C14ED"/>
    <w:rsid w:val="003D0EFC"/>
    <w:rsid w:val="0040255C"/>
    <w:rsid w:val="00416317"/>
    <w:rsid w:val="00455432"/>
    <w:rsid w:val="004C0452"/>
    <w:rsid w:val="004E1981"/>
    <w:rsid w:val="0050695B"/>
    <w:rsid w:val="00584A84"/>
    <w:rsid w:val="0064582F"/>
    <w:rsid w:val="00687191"/>
    <w:rsid w:val="006D4BA5"/>
    <w:rsid w:val="006D4FF5"/>
    <w:rsid w:val="006D6664"/>
    <w:rsid w:val="00720C69"/>
    <w:rsid w:val="00732D9A"/>
    <w:rsid w:val="00733673"/>
    <w:rsid w:val="00790602"/>
    <w:rsid w:val="007A1673"/>
    <w:rsid w:val="007E59DA"/>
    <w:rsid w:val="00800A2E"/>
    <w:rsid w:val="00830E9A"/>
    <w:rsid w:val="008438F0"/>
    <w:rsid w:val="0085040F"/>
    <w:rsid w:val="008746CB"/>
    <w:rsid w:val="008A7A29"/>
    <w:rsid w:val="0090013B"/>
    <w:rsid w:val="00915DB8"/>
    <w:rsid w:val="00944E88"/>
    <w:rsid w:val="00981197"/>
    <w:rsid w:val="00984CCA"/>
    <w:rsid w:val="00A1740D"/>
    <w:rsid w:val="00A91CD6"/>
    <w:rsid w:val="00AA1246"/>
    <w:rsid w:val="00AA2599"/>
    <w:rsid w:val="00B0757D"/>
    <w:rsid w:val="00B431A7"/>
    <w:rsid w:val="00B5254A"/>
    <w:rsid w:val="00B56E4D"/>
    <w:rsid w:val="00B57834"/>
    <w:rsid w:val="00BB6293"/>
    <w:rsid w:val="00BF56B2"/>
    <w:rsid w:val="00C02331"/>
    <w:rsid w:val="00C1702C"/>
    <w:rsid w:val="00C36A03"/>
    <w:rsid w:val="00C632C3"/>
    <w:rsid w:val="00C83EEA"/>
    <w:rsid w:val="00C85418"/>
    <w:rsid w:val="00C87A24"/>
    <w:rsid w:val="00CA7D53"/>
    <w:rsid w:val="00D13D44"/>
    <w:rsid w:val="00D23A1B"/>
    <w:rsid w:val="00D24151"/>
    <w:rsid w:val="00D403B0"/>
    <w:rsid w:val="00D67358"/>
    <w:rsid w:val="00D726C9"/>
    <w:rsid w:val="00D93F31"/>
    <w:rsid w:val="00DA48DD"/>
    <w:rsid w:val="00E11E0C"/>
    <w:rsid w:val="00E133BA"/>
    <w:rsid w:val="00E20A79"/>
    <w:rsid w:val="00E250B7"/>
    <w:rsid w:val="00E25A04"/>
    <w:rsid w:val="00E564BF"/>
    <w:rsid w:val="00E71A0B"/>
    <w:rsid w:val="00E84475"/>
    <w:rsid w:val="00EA6429"/>
    <w:rsid w:val="00F20388"/>
    <w:rsid w:val="00F2388E"/>
    <w:rsid w:val="00F32F84"/>
    <w:rsid w:val="00FA3F33"/>
    <w:rsid w:val="00FB4940"/>
    <w:rsid w:val="00FC371E"/>
    <w:rsid w:val="00FC42E3"/>
    <w:rsid w:val="00FD689F"/>
    <w:rsid w:val="00FD778A"/>
    <w:rsid w:val="00FE6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7D"/>
  </w:style>
  <w:style w:type="paragraph" w:styleId="5">
    <w:name w:val="heading 5"/>
    <w:basedOn w:val="a"/>
    <w:next w:val="a"/>
    <w:link w:val="50"/>
    <w:qFormat/>
    <w:rsid w:val="002F643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643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2F64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FEDEB-1612-4364-A7AB-0F9D8AA0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4441</Words>
  <Characters>25317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Учитель</cp:lastModifiedBy>
  <cp:revision>16</cp:revision>
  <dcterms:created xsi:type="dcterms:W3CDTF">2015-09-09T14:25:00Z</dcterms:created>
  <dcterms:modified xsi:type="dcterms:W3CDTF">2016-02-24T13:26:00Z</dcterms:modified>
</cp:coreProperties>
</file>