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966" w:rsidRPr="0084018A" w:rsidRDefault="00E26966" w:rsidP="00E26966">
      <w:pPr>
        <w:pStyle w:val="a3"/>
        <w:spacing w:line="276" w:lineRule="auto"/>
        <w:jc w:val="center"/>
        <w:rPr>
          <w:rStyle w:val="dash0410005f0431005f0437005f0430005f0446005f0020005f0441005f043f005f0438005f0441005f043a005f0430005f005fchar1char1"/>
        </w:rPr>
      </w:pPr>
      <w:r w:rsidRPr="0084018A">
        <w:rPr>
          <w:rFonts w:ascii="Times New Roman" w:hAnsi="Times New Roman" w:cs="Times New Roman"/>
          <w:b/>
          <w:sz w:val="24"/>
          <w:szCs w:val="24"/>
        </w:rPr>
        <w:t>Пояснительная записка</w:t>
      </w:r>
    </w:p>
    <w:p w:rsidR="00E26966" w:rsidRPr="0084018A" w:rsidRDefault="00E26966" w:rsidP="00E26966">
      <w:pPr>
        <w:pStyle w:val="a3"/>
        <w:spacing w:line="276" w:lineRule="auto"/>
        <w:rPr>
          <w:rStyle w:val="dash0410005f0431005f0437005f0430005f0446005f0020005f0441005f043f005f0438005f0441005f043a005f0430005f005fchar1char1"/>
        </w:rPr>
      </w:pPr>
      <w:r w:rsidRPr="0084018A">
        <w:rPr>
          <w:rStyle w:val="dash0410005f0431005f0437005f0430005f0446005f0020005f0441005f043f005f0438005f0441005f043a005f0430005f005fchar1char1"/>
        </w:rPr>
        <w:t>Рабочая программа по учебному предмету «</w:t>
      </w:r>
      <w:r w:rsidR="0084018A" w:rsidRPr="0084018A">
        <w:rPr>
          <w:rFonts w:ascii="Times New Roman" w:hAnsi="Times New Roman" w:cs="Times New Roman"/>
          <w:sz w:val="24"/>
          <w:szCs w:val="24"/>
        </w:rPr>
        <w:t>Основы безопасности жизнедеятельности</w:t>
      </w:r>
      <w:r w:rsidRPr="0084018A">
        <w:rPr>
          <w:rStyle w:val="dash0410005f0431005f0437005f0430005f0446005f0020005f0441005f043f005f0438005f0441005f043a005f0430005f005fchar1char1"/>
        </w:rPr>
        <w:t>»  составлена на основе:</w:t>
      </w:r>
    </w:p>
    <w:p w:rsidR="00E26966" w:rsidRPr="0084018A" w:rsidRDefault="00E26966" w:rsidP="00E26966">
      <w:pPr>
        <w:pStyle w:val="a3"/>
        <w:spacing w:line="276" w:lineRule="auto"/>
        <w:rPr>
          <w:rStyle w:val="dash0410005f0431005f0437005f0430005f0446005f0020005f0441005f043f005f0438005f0441005f043a005f0430005f005fchar1char1"/>
        </w:rPr>
      </w:pPr>
      <w:r w:rsidRPr="0084018A">
        <w:rPr>
          <w:rStyle w:val="dash0410005f0431005f0437005f0430005f0446005f0020005f0441005f043f005f0438005f0441005f043a005f0430005f005fchar1char1"/>
        </w:rPr>
        <w:t>-ООП СОО МОУ Новосельской СОШ</w:t>
      </w:r>
    </w:p>
    <w:p w:rsidR="00E26966" w:rsidRPr="0084018A" w:rsidRDefault="00E26966" w:rsidP="00E26966">
      <w:pPr>
        <w:pStyle w:val="a3"/>
        <w:spacing w:line="276" w:lineRule="auto"/>
        <w:rPr>
          <w:rStyle w:val="dash0410005f0431005f0437005f0430005f0446005f0020005f0441005f043f005f0438005f0441005f043a005f0430005f005fchar1char1"/>
        </w:rPr>
      </w:pPr>
      <w:r w:rsidRPr="0084018A">
        <w:rPr>
          <w:rStyle w:val="dash0410005f0431005f0437005f0430005f0446005f0020005f0441005f043f005f0438005f0441005f043a005f0430005f005fchar1char1"/>
        </w:rPr>
        <w:t>-Учебного плана МОУ Новосельской СОШ</w:t>
      </w:r>
    </w:p>
    <w:p w:rsidR="0084018A" w:rsidRPr="0084018A" w:rsidRDefault="00E26966" w:rsidP="0084018A">
      <w:pPr>
        <w:rPr>
          <w:rFonts w:ascii="Times New Roman" w:hAnsi="Times New Roman" w:cs="Times New Roman"/>
          <w:sz w:val="24"/>
          <w:szCs w:val="24"/>
        </w:rPr>
      </w:pPr>
      <w:r w:rsidRPr="0084018A">
        <w:rPr>
          <w:rFonts w:ascii="Times New Roman" w:hAnsi="Times New Roman" w:cs="Times New Roman"/>
          <w:bCs/>
          <w:sz w:val="24"/>
          <w:szCs w:val="24"/>
        </w:rPr>
        <w:t>-</w:t>
      </w:r>
      <w:r w:rsidR="0084018A" w:rsidRPr="0084018A">
        <w:rPr>
          <w:rFonts w:ascii="Times New Roman" w:hAnsi="Times New Roman" w:cs="Times New Roman"/>
          <w:sz w:val="24"/>
          <w:szCs w:val="24"/>
        </w:rPr>
        <w:t xml:space="preserve"> Авторской программы по курсу «Основы безопасности жизнедеятельности» для 10–11 классов общеобразовательных учреждений (авторы программы – А. Т. Смирнов, Б. О. Хренников, М. А. Маслов, В. А. Васнев),  «Программы общеобразовательных учреждений. Основы безопасности жизнедеятельности. 1–11 классы» / под общ</w:t>
      </w:r>
      <w:proofErr w:type="gramStart"/>
      <w:r w:rsidR="0084018A" w:rsidRPr="0084018A">
        <w:rPr>
          <w:rFonts w:ascii="Times New Roman" w:hAnsi="Times New Roman" w:cs="Times New Roman"/>
          <w:sz w:val="24"/>
          <w:szCs w:val="24"/>
        </w:rPr>
        <w:t>.</w:t>
      </w:r>
      <w:proofErr w:type="gramEnd"/>
      <w:r w:rsidR="0084018A" w:rsidRPr="0084018A">
        <w:rPr>
          <w:rFonts w:ascii="Times New Roman" w:hAnsi="Times New Roman" w:cs="Times New Roman"/>
          <w:sz w:val="24"/>
          <w:szCs w:val="24"/>
        </w:rPr>
        <w:t xml:space="preserve"> </w:t>
      </w:r>
      <w:proofErr w:type="gramStart"/>
      <w:r w:rsidR="0084018A" w:rsidRPr="0084018A">
        <w:rPr>
          <w:rFonts w:ascii="Times New Roman" w:hAnsi="Times New Roman" w:cs="Times New Roman"/>
          <w:sz w:val="24"/>
          <w:szCs w:val="24"/>
        </w:rPr>
        <w:t>р</w:t>
      </w:r>
      <w:proofErr w:type="gramEnd"/>
      <w:r w:rsidR="0084018A" w:rsidRPr="0084018A">
        <w:rPr>
          <w:rFonts w:ascii="Times New Roman" w:hAnsi="Times New Roman" w:cs="Times New Roman"/>
          <w:sz w:val="24"/>
          <w:szCs w:val="24"/>
        </w:rPr>
        <w:t xml:space="preserve">ед. А. Т. Смирнова. – М.: Просвещение, 2008 г. </w:t>
      </w:r>
    </w:p>
    <w:p w:rsidR="00E26966" w:rsidRDefault="00E26966" w:rsidP="0084018A">
      <w:pPr>
        <w:pStyle w:val="dash0410005f0431005f0437005f0430005f0446005f0020005f0441005f043f005f0438005f0441005f043a005f0430"/>
        <w:ind w:left="0" w:firstLine="0"/>
        <w:rPr>
          <w:rStyle w:val="dash0410005f0431005f0437005f0430005f0446005f0020005f0441005f043f005f0438005f0441005f043a005f0430005f005fchar1char1"/>
        </w:rPr>
      </w:pPr>
      <w:r w:rsidRPr="0084018A">
        <w:rPr>
          <w:rStyle w:val="dash0410005f0431005f0437005f0430005f0446005f0020005f0441005f043f005f0438005f0441005f043a005f0430005f005fchar1char1"/>
          <w:rFonts w:eastAsia="Arial"/>
          <w:b/>
        </w:rPr>
        <w:t xml:space="preserve"> </w:t>
      </w:r>
      <w:r w:rsidRPr="0084018A">
        <w:rPr>
          <w:rStyle w:val="dash0410005f0431005f0437005f0430005f0446005f0020005f0441005f043f005f0438005f0441005f043a005f0430005f005fchar1char1"/>
          <w:b/>
        </w:rPr>
        <w:t>Место учебного предмета:</w:t>
      </w:r>
      <w:r w:rsidR="0084018A" w:rsidRPr="0084018A">
        <w:rPr>
          <w:rStyle w:val="dash0410005f0431005f0437005f0430005f0446005f0020005f0441005f043f005f0438005f0441005f043a005f0430005f005fchar1char1"/>
        </w:rPr>
        <w:t xml:space="preserve"> 1</w:t>
      </w:r>
      <w:r w:rsidRPr="0084018A">
        <w:rPr>
          <w:rStyle w:val="dash0410005f0431005f0437005f0430005f0446005f0020005f0441005f043f005f0438005f0441005f043a005f0430005f005fchar1char1"/>
        </w:rPr>
        <w:t xml:space="preserve"> ч. в неделю (</w:t>
      </w:r>
      <w:r w:rsidR="0084018A" w:rsidRPr="0084018A">
        <w:rPr>
          <w:rStyle w:val="dash0410005f0431005f0437005f0430005f0446005f0020005f0441005f043f005f0438005f0441005f043a005f0430005f005fchar1char1"/>
        </w:rPr>
        <w:t>34</w:t>
      </w:r>
      <w:r w:rsidRPr="0084018A">
        <w:rPr>
          <w:rStyle w:val="dash0410005f0431005f0437005f0430005f0446005f0020005f0441005f043f005f0438005f0441005f043a005f0430005f005fchar1char1"/>
        </w:rPr>
        <w:t xml:space="preserve"> ч.) По учебному плану школы.</w:t>
      </w:r>
    </w:p>
    <w:p w:rsidR="00D2603E" w:rsidRPr="0084018A" w:rsidRDefault="00D2603E" w:rsidP="0084018A">
      <w:pPr>
        <w:pStyle w:val="dash0410005f0431005f0437005f0430005f0446005f0020005f0441005f043f005f0438005f0441005f043a005f0430"/>
        <w:ind w:left="0" w:firstLine="0"/>
        <w:rPr>
          <w:rFonts w:ascii="Times New Roman" w:hAnsi="Times New Roman" w:cs="Times New Roman"/>
          <w:bCs/>
          <w:sz w:val="24"/>
        </w:rPr>
      </w:pPr>
      <w:r>
        <w:rPr>
          <w:rStyle w:val="dash0410005f0431005f0437005f0430005f0446005f0020005f0441005f043f005f0438005f0441005f043a005f0430005f005fchar1char1"/>
        </w:rPr>
        <w:t>В классе обучаются только девушки</w:t>
      </w:r>
    </w:p>
    <w:p w:rsidR="00E26966" w:rsidRPr="0084018A" w:rsidRDefault="00E26966" w:rsidP="00E26966">
      <w:pPr>
        <w:pStyle w:val="a3"/>
        <w:numPr>
          <w:ilvl w:val="0"/>
          <w:numId w:val="1"/>
        </w:numPr>
        <w:spacing w:line="276" w:lineRule="auto"/>
        <w:jc w:val="both"/>
        <w:rPr>
          <w:rFonts w:ascii="Times New Roman" w:hAnsi="Times New Roman" w:cs="Times New Roman"/>
          <w:b/>
          <w:bCs/>
          <w:sz w:val="24"/>
          <w:szCs w:val="24"/>
        </w:rPr>
      </w:pPr>
    </w:p>
    <w:p w:rsidR="00E26966" w:rsidRPr="0084018A" w:rsidRDefault="00E26966" w:rsidP="00E26966">
      <w:pPr>
        <w:pStyle w:val="a3"/>
        <w:numPr>
          <w:ilvl w:val="0"/>
          <w:numId w:val="1"/>
        </w:numPr>
        <w:spacing w:line="276" w:lineRule="auto"/>
        <w:jc w:val="both"/>
        <w:rPr>
          <w:rFonts w:ascii="Times New Roman" w:hAnsi="Times New Roman" w:cs="Times New Roman"/>
          <w:b/>
          <w:bCs/>
          <w:sz w:val="24"/>
          <w:szCs w:val="24"/>
        </w:rPr>
      </w:pPr>
    </w:p>
    <w:p w:rsidR="00E26966" w:rsidRPr="0084018A" w:rsidRDefault="00E26966" w:rsidP="00E26966">
      <w:pPr>
        <w:pStyle w:val="a3"/>
        <w:numPr>
          <w:ilvl w:val="0"/>
          <w:numId w:val="1"/>
        </w:numPr>
        <w:spacing w:line="276" w:lineRule="auto"/>
        <w:jc w:val="both"/>
        <w:rPr>
          <w:rFonts w:ascii="Times New Roman" w:hAnsi="Times New Roman" w:cs="Times New Roman"/>
          <w:b/>
          <w:bCs/>
          <w:sz w:val="24"/>
          <w:szCs w:val="24"/>
        </w:rPr>
      </w:pPr>
    </w:p>
    <w:p w:rsidR="00E26966" w:rsidRPr="0084018A" w:rsidRDefault="00E26966" w:rsidP="00E26966">
      <w:pPr>
        <w:pStyle w:val="a3"/>
        <w:numPr>
          <w:ilvl w:val="0"/>
          <w:numId w:val="1"/>
        </w:numPr>
        <w:spacing w:line="276" w:lineRule="auto"/>
        <w:jc w:val="both"/>
        <w:rPr>
          <w:rFonts w:ascii="Times New Roman" w:hAnsi="Times New Roman" w:cs="Times New Roman"/>
          <w:b/>
          <w:bCs/>
          <w:sz w:val="24"/>
          <w:szCs w:val="24"/>
        </w:rPr>
      </w:pPr>
    </w:p>
    <w:p w:rsidR="00E26966" w:rsidRPr="0084018A" w:rsidRDefault="00E26966" w:rsidP="00E26966">
      <w:pPr>
        <w:pStyle w:val="a3"/>
        <w:numPr>
          <w:ilvl w:val="0"/>
          <w:numId w:val="1"/>
        </w:numPr>
        <w:spacing w:line="276" w:lineRule="auto"/>
        <w:jc w:val="both"/>
        <w:rPr>
          <w:rFonts w:ascii="Times New Roman" w:hAnsi="Times New Roman" w:cs="Times New Roman"/>
          <w:b/>
          <w:bCs/>
          <w:sz w:val="24"/>
          <w:szCs w:val="24"/>
        </w:rPr>
      </w:pPr>
    </w:p>
    <w:p w:rsidR="00E26966" w:rsidRPr="0084018A" w:rsidRDefault="00E26966" w:rsidP="00E26966">
      <w:pPr>
        <w:pStyle w:val="a3"/>
        <w:numPr>
          <w:ilvl w:val="0"/>
          <w:numId w:val="1"/>
        </w:numPr>
        <w:spacing w:line="276" w:lineRule="auto"/>
        <w:jc w:val="both"/>
        <w:rPr>
          <w:rFonts w:ascii="Times New Roman" w:hAnsi="Times New Roman" w:cs="Times New Roman"/>
          <w:b/>
          <w:bCs/>
          <w:sz w:val="24"/>
          <w:szCs w:val="24"/>
        </w:rPr>
      </w:pPr>
    </w:p>
    <w:p w:rsidR="00E26966" w:rsidRPr="0084018A" w:rsidRDefault="00E26966" w:rsidP="00E26966">
      <w:pPr>
        <w:pStyle w:val="a3"/>
        <w:numPr>
          <w:ilvl w:val="0"/>
          <w:numId w:val="1"/>
        </w:numPr>
        <w:spacing w:line="276" w:lineRule="auto"/>
        <w:jc w:val="both"/>
        <w:rPr>
          <w:rFonts w:ascii="Times New Roman" w:hAnsi="Times New Roman" w:cs="Times New Roman"/>
          <w:b/>
          <w:bCs/>
          <w:sz w:val="24"/>
          <w:szCs w:val="24"/>
        </w:rPr>
      </w:pPr>
    </w:p>
    <w:p w:rsidR="00E26966" w:rsidRPr="0084018A" w:rsidRDefault="00E26966" w:rsidP="00E26966">
      <w:pPr>
        <w:pStyle w:val="a3"/>
        <w:numPr>
          <w:ilvl w:val="0"/>
          <w:numId w:val="1"/>
        </w:numPr>
        <w:spacing w:line="276" w:lineRule="auto"/>
        <w:jc w:val="both"/>
        <w:rPr>
          <w:rFonts w:ascii="Times New Roman" w:hAnsi="Times New Roman" w:cs="Times New Roman"/>
          <w:b/>
          <w:bCs/>
          <w:sz w:val="24"/>
          <w:szCs w:val="24"/>
        </w:rPr>
      </w:pPr>
    </w:p>
    <w:p w:rsidR="00E26966" w:rsidRPr="0084018A" w:rsidRDefault="00E26966" w:rsidP="00E26966">
      <w:pPr>
        <w:pStyle w:val="a3"/>
        <w:numPr>
          <w:ilvl w:val="0"/>
          <w:numId w:val="1"/>
        </w:numPr>
        <w:spacing w:line="276" w:lineRule="auto"/>
        <w:jc w:val="both"/>
        <w:rPr>
          <w:rFonts w:ascii="Times New Roman" w:hAnsi="Times New Roman" w:cs="Times New Roman"/>
          <w:b/>
          <w:bCs/>
          <w:sz w:val="24"/>
          <w:szCs w:val="24"/>
        </w:rPr>
      </w:pPr>
    </w:p>
    <w:p w:rsidR="00E26966" w:rsidRPr="0084018A" w:rsidRDefault="00E26966" w:rsidP="00E26966">
      <w:pPr>
        <w:pStyle w:val="a3"/>
        <w:numPr>
          <w:ilvl w:val="0"/>
          <w:numId w:val="1"/>
        </w:numPr>
        <w:spacing w:line="276" w:lineRule="auto"/>
        <w:jc w:val="both"/>
        <w:rPr>
          <w:rFonts w:ascii="Times New Roman" w:hAnsi="Times New Roman" w:cs="Times New Roman"/>
          <w:b/>
          <w:bCs/>
          <w:sz w:val="24"/>
          <w:szCs w:val="24"/>
        </w:rPr>
      </w:pPr>
    </w:p>
    <w:p w:rsidR="00E26966" w:rsidRPr="0084018A" w:rsidRDefault="00E26966" w:rsidP="00E26966">
      <w:pPr>
        <w:pStyle w:val="a3"/>
        <w:numPr>
          <w:ilvl w:val="0"/>
          <w:numId w:val="1"/>
        </w:numPr>
        <w:spacing w:line="276" w:lineRule="auto"/>
        <w:jc w:val="both"/>
        <w:rPr>
          <w:rFonts w:ascii="Times New Roman" w:hAnsi="Times New Roman" w:cs="Times New Roman"/>
          <w:b/>
          <w:bCs/>
          <w:sz w:val="24"/>
          <w:szCs w:val="24"/>
        </w:rPr>
      </w:pPr>
    </w:p>
    <w:p w:rsidR="00E26966" w:rsidRPr="0084018A" w:rsidRDefault="00E26966" w:rsidP="00E26966">
      <w:pPr>
        <w:pStyle w:val="a3"/>
        <w:numPr>
          <w:ilvl w:val="0"/>
          <w:numId w:val="1"/>
        </w:numPr>
        <w:spacing w:line="276" w:lineRule="auto"/>
        <w:jc w:val="both"/>
        <w:rPr>
          <w:rFonts w:ascii="Times New Roman" w:hAnsi="Times New Roman" w:cs="Times New Roman"/>
          <w:b/>
          <w:bCs/>
          <w:sz w:val="24"/>
          <w:szCs w:val="24"/>
        </w:rPr>
      </w:pPr>
    </w:p>
    <w:p w:rsidR="00E26966" w:rsidRPr="0084018A" w:rsidRDefault="00E26966" w:rsidP="00E26966">
      <w:pPr>
        <w:pStyle w:val="a3"/>
        <w:numPr>
          <w:ilvl w:val="0"/>
          <w:numId w:val="1"/>
        </w:numPr>
        <w:spacing w:line="276" w:lineRule="auto"/>
        <w:jc w:val="both"/>
        <w:rPr>
          <w:rFonts w:ascii="Times New Roman" w:hAnsi="Times New Roman" w:cs="Times New Roman"/>
          <w:b/>
          <w:bCs/>
          <w:sz w:val="24"/>
          <w:szCs w:val="24"/>
        </w:rPr>
      </w:pPr>
    </w:p>
    <w:p w:rsidR="00E26966" w:rsidRPr="0084018A" w:rsidRDefault="00E26966" w:rsidP="00E26966">
      <w:pPr>
        <w:pStyle w:val="a3"/>
        <w:numPr>
          <w:ilvl w:val="0"/>
          <w:numId w:val="1"/>
        </w:numPr>
        <w:spacing w:line="276" w:lineRule="auto"/>
        <w:jc w:val="both"/>
        <w:rPr>
          <w:rFonts w:ascii="Times New Roman" w:hAnsi="Times New Roman" w:cs="Times New Roman"/>
          <w:b/>
          <w:bCs/>
          <w:sz w:val="24"/>
          <w:szCs w:val="24"/>
        </w:rPr>
      </w:pPr>
    </w:p>
    <w:p w:rsidR="00E26966" w:rsidRPr="0084018A" w:rsidRDefault="00E26966" w:rsidP="00E26966">
      <w:pPr>
        <w:pStyle w:val="a3"/>
        <w:numPr>
          <w:ilvl w:val="0"/>
          <w:numId w:val="1"/>
        </w:numPr>
        <w:spacing w:line="276" w:lineRule="auto"/>
        <w:jc w:val="both"/>
        <w:rPr>
          <w:rFonts w:ascii="Times New Roman" w:hAnsi="Times New Roman" w:cs="Times New Roman"/>
          <w:b/>
          <w:bCs/>
          <w:sz w:val="24"/>
          <w:szCs w:val="24"/>
        </w:rPr>
      </w:pPr>
    </w:p>
    <w:p w:rsidR="00E26966" w:rsidRPr="0084018A" w:rsidRDefault="00E26966" w:rsidP="00E26966">
      <w:pPr>
        <w:pStyle w:val="a3"/>
        <w:numPr>
          <w:ilvl w:val="0"/>
          <w:numId w:val="1"/>
        </w:numPr>
        <w:spacing w:line="276" w:lineRule="auto"/>
        <w:jc w:val="both"/>
        <w:rPr>
          <w:rFonts w:ascii="Times New Roman" w:hAnsi="Times New Roman" w:cs="Times New Roman"/>
          <w:b/>
          <w:bCs/>
          <w:sz w:val="24"/>
          <w:szCs w:val="24"/>
        </w:rPr>
      </w:pPr>
    </w:p>
    <w:p w:rsidR="00E26966" w:rsidRPr="0084018A" w:rsidRDefault="00E26966" w:rsidP="00E26966">
      <w:pPr>
        <w:pStyle w:val="a3"/>
        <w:numPr>
          <w:ilvl w:val="0"/>
          <w:numId w:val="1"/>
        </w:numPr>
        <w:spacing w:line="276" w:lineRule="auto"/>
        <w:jc w:val="both"/>
        <w:rPr>
          <w:rFonts w:ascii="Times New Roman" w:hAnsi="Times New Roman" w:cs="Times New Roman"/>
          <w:b/>
          <w:bCs/>
          <w:sz w:val="24"/>
          <w:szCs w:val="24"/>
        </w:rPr>
      </w:pPr>
    </w:p>
    <w:p w:rsidR="00E26966" w:rsidRPr="0084018A" w:rsidRDefault="00E26966" w:rsidP="00E26966">
      <w:pPr>
        <w:pStyle w:val="a3"/>
        <w:numPr>
          <w:ilvl w:val="0"/>
          <w:numId w:val="1"/>
        </w:numPr>
        <w:spacing w:line="276" w:lineRule="auto"/>
        <w:jc w:val="both"/>
        <w:rPr>
          <w:rFonts w:ascii="Times New Roman" w:hAnsi="Times New Roman" w:cs="Times New Roman"/>
          <w:b/>
          <w:bCs/>
          <w:sz w:val="24"/>
          <w:szCs w:val="24"/>
        </w:rPr>
      </w:pPr>
    </w:p>
    <w:p w:rsidR="00E26966" w:rsidRPr="0084018A" w:rsidRDefault="00E26966" w:rsidP="00E26966">
      <w:pPr>
        <w:pStyle w:val="a3"/>
        <w:numPr>
          <w:ilvl w:val="0"/>
          <w:numId w:val="1"/>
        </w:numPr>
        <w:spacing w:line="276" w:lineRule="auto"/>
        <w:jc w:val="both"/>
        <w:rPr>
          <w:rFonts w:ascii="Times New Roman" w:hAnsi="Times New Roman" w:cs="Times New Roman"/>
          <w:b/>
          <w:bCs/>
          <w:sz w:val="24"/>
          <w:szCs w:val="24"/>
        </w:rPr>
      </w:pPr>
    </w:p>
    <w:p w:rsidR="00E26966" w:rsidRPr="0084018A" w:rsidRDefault="00E26966" w:rsidP="00E26966">
      <w:pPr>
        <w:pStyle w:val="a3"/>
        <w:numPr>
          <w:ilvl w:val="0"/>
          <w:numId w:val="1"/>
        </w:numPr>
        <w:spacing w:line="276" w:lineRule="auto"/>
        <w:jc w:val="both"/>
        <w:rPr>
          <w:rFonts w:ascii="Times New Roman" w:hAnsi="Times New Roman" w:cs="Times New Roman"/>
          <w:b/>
          <w:bCs/>
          <w:sz w:val="24"/>
          <w:szCs w:val="24"/>
        </w:rPr>
      </w:pPr>
    </w:p>
    <w:p w:rsidR="00E26966" w:rsidRPr="0084018A" w:rsidRDefault="00E26966" w:rsidP="00E26966">
      <w:pPr>
        <w:pStyle w:val="a3"/>
        <w:numPr>
          <w:ilvl w:val="0"/>
          <w:numId w:val="1"/>
        </w:numPr>
        <w:spacing w:line="276" w:lineRule="auto"/>
        <w:jc w:val="both"/>
        <w:rPr>
          <w:rFonts w:ascii="Times New Roman" w:hAnsi="Times New Roman" w:cs="Times New Roman"/>
          <w:b/>
          <w:bCs/>
          <w:sz w:val="24"/>
          <w:szCs w:val="24"/>
        </w:rPr>
      </w:pPr>
    </w:p>
    <w:p w:rsidR="00E26966" w:rsidRPr="0084018A" w:rsidRDefault="00E26966" w:rsidP="00E26966">
      <w:pPr>
        <w:pStyle w:val="a3"/>
        <w:numPr>
          <w:ilvl w:val="0"/>
          <w:numId w:val="1"/>
        </w:numPr>
        <w:spacing w:line="276" w:lineRule="auto"/>
        <w:jc w:val="both"/>
        <w:rPr>
          <w:rFonts w:ascii="Times New Roman" w:hAnsi="Times New Roman" w:cs="Times New Roman"/>
          <w:b/>
          <w:bCs/>
          <w:sz w:val="24"/>
          <w:szCs w:val="24"/>
        </w:rPr>
      </w:pPr>
    </w:p>
    <w:p w:rsidR="00E26966" w:rsidRPr="0084018A" w:rsidRDefault="00E26966" w:rsidP="00E26966">
      <w:pPr>
        <w:pStyle w:val="a3"/>
        <w:numPr>
          <w:ilvl w:val="0"/>
          <w:numId w:val="1"/>
        </w:numPr>
        <w:spacing w:line="276" w:lineRule="auto"/>
        <w:jc w:val="both"/>
        <w:rPr>
          <w:rFonts w:ascii="Times New Roman" w:hAnsi="Times New Roman" w:cs="Times New Roman"/>
          <w:b/>
          <w:bCs/>
          <w:sz w:val="24"/>
          <w:szCs w:val="24"/>
        </w:rPr>
      </w:pPr>
    </w:p>
    <w:p w:rsidR="00E26966" w:rsidRPr="0084018A" w:rsidRDefault="00E26966" w:rsidP="00E26966">
      <w:pPr>
        <w:pStyle w:val="a3"/>
        <w:numPr>
          <w:ilvl w:val="0"/>
          <w:numId w:val="1"/>
        </w:numPr>
        <w:spacing w:line="276" w:lineRule="auto"/>
        <w:jc w:val="both"/>
        <w:rPr>
          <w:rFonts w:ascii="Times New Roman" w:hAnsi="Times New Roman" w:cs="Times New Roman"/>
          <w:b/>
          <w:bCs/>
          <w:sz w:val="24"/>
          <w:szCs w:val="24"/>
        </w:rPr>
      </w:pPr>
    </w:p>
    <w:p w:rsidR="00E26966" w:rsidRPr="0084018A" w:rsidRDefault="00E26966" w:rsidP="00E26966">
      <w:pPr>
        <w:pStyle w:val="a3"/>
        <w:numPr>
          <w:ilvl w:val="0"/>
          <w:numId w:val="1"/>
        </w:numPr>
        <w:spacing w:line="276" w:lineRule="auto"/>
        <w:jc w:val="both"/>
        <w:rPr>
          <w:rFonts w:ascii="Times New Roman" w:hAnsi="Times New Roman" w:cs="Times New Roman"/>
          <w:b/>
          <w:bCs/>
          <w:sz w:val="24"/>
          <w:szCs w:val="24"/>
        </w:rPr>
      </w:pPr>
    </w:p>
    <w:p w:rsidR="00E26966" w:rsidRPr="0084018A" w:rsidRDefault="00E26966" w:rsidP="00E26966">
      <w:pPr>
        <w:pStyle w:val="a3"/>
        <w:numPr>
          <w:ilvl w:val="0"/>
          <w:numId w:val="1"/>
        </w:numPr>
        <w:spacing w:line="276" w:lineRule="auto"/>
        <w:jc w:val="both"/>
        <w:rPr>
          <w:rFonts w:ascii="Times New Roman" w:hAnsi="Times New Roman" w:cs="Times New Roman"/>
          <w:b/>
          <w:bCs/>
          <w:sz w:val="24"/>
          <w:szCs w:val="24"/>
        </w:rPr>
      </w:pPr>
    </w:p>
    <w:p w:rsidR="00E26966" w:rsidRPr="0084018A" w:rsidRDefault="00E26966" w:rsidP="00E26966">
      <w:pPr>
        <w:pStyle w:val="a3"/>
        <w:numPr>
          <w:ilvl w:val="0"/>
          <w:numId w:val="1"/>
        </w:numPr>
        <w:spacing w:line="276" w:lineRule="auto"/>
        <w:jc w:val="both"/>
        <w:rPr>
          <w:rFonts w:ascii="Times New Roman" w:hAnsi="Times New Roman" w:cs="Times New Roman"/>
          <w:b/>
          <w:bCs/>
          <w:sz w:val="24"/>
          <w:szCs w:val="24"/>
        </w:rPr>
      </w:pPr>
    </w:p>
    <w:p w:rsidR="00E26966" w:rsidRPr="0084018A" w:rsidRDefault="00E26966" w:rsidP="00E26966">
      <w:pPr>
        <w:pStyle w:val="a3"/>
        <w:numPr>
          <w:ilvl w:val="0"/>
          <w:numId w:val="1"/>
        </w:numPr>
        <w:spacing w:line="276" w:lineRule="auto"/>
        <w:jc w:val="both"/>
        <w:rPr>
          <w:rFonts w:ascii="Times New Roman" w:hAnsi="Times New Roman" w:cs="Times New Roman"/>
          <w:b/>
          <w:bCs/>
          <w:sz w:val="24"/>
          <w:szCs w:val="24"/>
        </w:rPr>
      </w:pPr>
    </w:p>
    <w:p w:rsidR="00E26966" w:rsidRPr="0084018A" w:rsidRDefault="00E26966" w:rsidP="00E26966">
      <w:pPr>
        <w:pStyle w:val="a3"/>
        <w:numPr>
          <w:ilvl w:val="0"/>
          <w:numId w:val="1"/>
        </w:numPr>
        <w:spacing w:line="276" w:lineRule="auto"/>
        <w:jc w:val="both"/>
        <w:rPr>
          <w:rFonts w:ascii="Times New Roman" w:hAnsi="Times New Roman" w:cs="Times New Roman"/>
          <w:b/>
          <w:bCs/>
          <w:sz w:val="24"/>
          <w:szCs w:val="24"/>
        </w:rPr>
      </w:pPr>
    </w:p>
    <w:p w:rsidR="00E26966" w:rsidRPr="0084018A" w:rsidRDefault="00E26966" w:rsidP="00E26966">
      <w:pPr>
        <w:pStyle w:val="a3"/>
        <w:numPr>
          <w:ilvl w:val="0"/>
          <w:numId w:val="1"/>
        </w:numPr>
        <w:spacing w:line="276" w:lineRule="auto"/>
        <w:jc w:val="both"/>
        <w:rPr>
          <w:rFonts w:ascii="Times New Roman" w:hAnsi="Times New Roman" w:cs="Times New Roman"/>
          <w:b/>
          <w:bCs/>
          <w:sz w:val="24"/>
          <w:szCs w:val="24"/>
        </w:rPr>
      </w:pPr>
    </w:p>
    <w:p w:rsidR="00E26966" w:rsidRPr="0084018A" w:rsidRDefault="00E26966" w:rsidP="00E26966">
      <w:pPr>
        <w:pStyle w:val="a3"/>
        <w:numPr>
          <w:ilvl w:val="0"/>
          <w:numId w:val="1"/>
        </w:numPr>
        <w:spacing w:line="276" w:lineRule="auto"/>
        <w:jc w:val="both"/>
        <w:rPr>
          <w:rFonts w:ascii="Times New Roman" w:hAnsi="Times New Roman" w:cs="Times New Roman"/>
          <w:b/>
          <w:bCs/>
          <w:sz w:val="24"/>
          <w:szCs w:val="24"/>
        </w:rPr>
      </w:pPr>
    </w:p>
    <w:p w:rsidR="00E26966" w:rsidRPr="0084018A" w:rsidRDefault="00E26966" w:rsidP="00E26966">
      <w:pPr>
        <w:pStyle w:val="a3"/>
        <w:numPr>
          <w:ilvl w:val="0"/>
          <w:numId w:val="1"/>
        </w:numPr>
        <w:spacing w:line="276" w:lineRule="auto"/>
        <w:jc w:val="both"/>
        <w:rPr>
          <w:rFonts w:ascii="Times New Roman" w:hAnsi="Times New Roman" w:cs="Times New Roman"/>
          <w:b/>
          <w:bCs/>
          <w:sz w:val="24"/>
          <w:szCs w:val="24"/>
        </w:rPr>
      </w:pPr>
    </w:p>
    <w:p w:rsidR="0084018A" w:rsidRPr="0084018A" w:rsidRDefault="0084018A" w:rsidP="00E26966">
      <w:pPr>
        <w:pStyle w:val="a3"/>
        <w:numPr>
          <w:ilvl w:val="0"/>
          <w:numId w:val="1"/>
        </w:numPr>
        <w:spacing w:line="276" w:lineRule="auto"/>
        <w:jc w:val="both"/>
        <w:rPr>
          <w:rFonts w:ascii="Times New Roman" w:hAnsi="Times New Roman" w:cs="Times New Roman"/>
          <w:b/>
          <w:bCs/>
          <w:sz w:val="24"/>
          <w:szCs w:val="24"/>
        </w:rPr>
      </w:pPr>
    </w:p>
    <w:p w:rsidR="0084018A" w:rsidRPr="0084018A" w:rsidRDefault="0084018A" w:rsidP="00E26966">
      <w:pPr>
        <w:pStyle w:val="a3"/>
        <w:numPr>
          <w:ilvl w:val="0"/>
          <w:numId w:val="1"/>
        </w:numPr>
        <w:spacing w:line="276" w:lineRule="auto"/>
        <w:jc w:val="both"/>
        <w:rPr>
          <w:rFonts w:ascii="Times New Roman" w:hAnsi="Times New Roman" w:cs="Times New Roman"/>
          <w:b/>
          <w:bCs/>
          <w:sz w:val="24"/>
          <w:szCs w:val="24"/>
        </w:rPr>
      </w:pPr>
    </w:p>
    <w:p w:rsidR="00E26966" w:rsidRPr="0084018A" w:rsidRDefault="00E26966" w:rsidP="00E26966">
      <w:pPr>
        <w:pStyle w:val="a3"/>
        <w:numPr>
          <w:ilvl w:val="0"/>
          <w:numId w:val="1"/>
        </w:numPr>
        <w:spacing w:line="276" w:lineRule="auto"/>
        <w:jc w:val="both"/>
        <w:rPr>
          <w:rFonts w:ascii="Times New Roman" w:hAnsi="Times New Roman" w:cs="Times New Roman"/>
          <w:b/>
          <w:bCs/>
          <w:sz w:val="24"/>
          <w:szCs w:val="24"/>
        </w:rPr>
      </w:pPr>
      <w:r w:rsidRPr="0084018A">
        <w:rPr>
          <w:rFonts w:ascii="Times New Roman" w:hAnsi="Times New Roman" w:cs="Times New Roman"/>
          <w:b/>
          <w:sz w:val="24"/>
          <w:szCs w:val="24"/>
          <w:lang w:val="en-US"/>
        </w:rPr>
        <w:t>I</w:t>
      </w:r>
      <w:r w:rsidRPr="0084018A">
        <w:rPr>
          <w:rFonts w:ascii="Times New Roman" w:hAnsi="Times New Roman" w:cs="Times New Roman"/>
          <w:b/>
          <w:sz w:val="24"/>
          <w:szCs w:val="24"/>
        </w:rPr>
        <w:t>. Результаты освоения предмета «Основы безопасности жизнедеятельности»</w:t>
      </w:r>
    </w:p>
    <w:p w:rsidR="00E26966" w:rsidRPr="0084018A" w:rsidRDefault="00E26966" w:rsidP="00E26966">
      <w:pPr>
        <w:pStyle w:val="a4"/>
        <w:numPr>
          <w:ilvl w:val="0"/>
          <w:numId w:val="1"/>
        </w:numPr>
        <w:shd w:val="clear" w:color="auto" w:fill="FFFFFF"/>
        <w:spacing w:before="0" w:beforeAutospacing="0" w:after="167" w:afterAutospacing="0"/>
        <w:jc w:val="center"/>
        <w:rPr>
          <w:color w:val="000000"/>
        </w:rPr>
      </w:pPr>
      <w:r w:rsidRPr="0084018A">
        <w:rPr>
          <w:b/>
          <w:bCs/>
          <w:color w:val="000000"/>
        </w:rPr>
        <w:t>Личностные результаты.</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3) готовность к служению Отечеству, его защите;</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xml:space="preserve">4) </w:t>
      </w:r>
      <w:proofErr w:type="spellStart"/>
      <w:r w:rsidRPr="0084018A">
        <w:rPr>
          <w:color w:val="000000"/>
        </w:rPr>
        <w:t>сформированность</w:t>
      </w:r>
      <w:proofErr w:type="spellEnd"/>
      <w:r w:rsidRPr="0084018A">
        <w:rPr>
          <w:color w:val="000000"/>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xml:space="preserve">5) </w:t>
      </w:r>
      <w:proofErr w:type="spellStart"/>
      <w:r w:rsidRPr="0084018A">
        <w:rPr>
          <w:color w:val="000000"/>
        </w:rPr>
        <w:t>сформированность</w:t>
      </w:r>
      <w:proofErr w:type="spellEnd"/>
      <w:r w:rsidRPr="0084018A">
        <w:rPr>
          <w:color w:val="000000"/>
        </w:rPr>
        <w:t xml:space="preserve"> основ саморазвития и самовоспитания в соответствии с</w:t>
      </w:r>
    </w:p>
    <w:p w:rsidR="00E26966" w:rsidRPr="0084018A" w:rsidRDefault="00E26966" w:rsidP="00E26966">
      <w:pPr>
        <w:pStyle w:val="a4"/>
        <w:numPr>
          <w:ilvl w:val="0"/>
          <w:numId w:val="1"/>
        </w:numPr>
        <w:shd w:val="clear" w:color="auto" w:fill="FFFFFF"/>
        <w:spacing w:before="0" w:beforeAutospacing="0" w:after="167" w:afterAutospacing="0"/>
        <w:jc w:val="right"/>
        <w:rPr>
          <w:color w:val="000000"/>
        </w:rPr>
      </w:pP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bCs/>
          <w:color w:val="000000"/>
        </w:rPr>
        <w:t>6)</w:t>
      </w:r>
      <w:r w:rsidRPr="0084018A">
        <w:rPr>
          <w:rStyle w:val="apple-converted-space"/>
          <w:color w:val="000000"/>
        </w:rPr>
        <w:t> </w:t>
      </w:r>
      <w:r w:rsidRPr="0084018A">
        <w:rPr>
          <w:color w:val="000000"/>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r w:rsidRPr="0084018A">
        <w:rPr>
          <w:bCs/>
          <w:color w:val="000000"/>
        </w:rPr>
        <w:t>,</w:t>
      </w:r>
      <w:r w:rsidRPr="0084018A">
        <w:rPr>
          <w:rStyle w:val="apple-converted-space"/>
          <w:bCs/>
          <w:color w:val="000000"/>
        </w:rPr>
        <w:t> </w:t>
      </w:r>
      <w:r w:rsidRPr="0084018A">
        <w:rPr>
          <w:bCs/>
          <w:iCs/>
          <w:color w:val="000000"/>
        </w:rPr>
        <w:t>способность противостоять идеологии</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bCs/>
          <w:iCs/>
          <w:color w:val="000000"/>
        </w:rPr>
        <w:t>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xml:space="preserve"> 7)навыки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8) нравственное сознание и поведение на основе усвоения общечеловеческих ценностей;</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10) эстетическое отношение к миру, включая эстетику быта, научного и технического творчества, спорта, общественных отношений;</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lastRenderedPageBreak/>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xml:space="preserve">14) </w:t>
      </w:r>
      <w:proofErr w:type="spellStart"/>
      <w:r w:rsidRPr="0084018A">
        <w:rPr>
          <w:color w:val="000000"/>
        </w:rPr>
        <w:t>сформированность</w:t>
      </w:r>
      <w:proofErr w:type="spellEnd"/>
      <w:r w:rsidRPr="0084018A">
        <w:rPr>
          <w:color w:val="000000"/>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15) ответственное отношение к созданию семьи на основе осознанного принятия ценностей семейной жизни.</w:t>
      </w:r>
    </w:p>
    <w:p w:rsidR="00E26966" w:rsidRPr="0084018A" w:rsidRDefault="00E26966" w:rsidP="00E26966">
      <w:pPr>
        <w:pStyle w:val="a4"/>
        <w:numPr>
          <w:ilvl w:val="0"/>
          <w:numId w:val="1"/>
        </w:numPr>
        <w:shd w:val="clear" w:color="auto" w:fill="FFFFFF"/>
        <w:spacing w:before="0" w:beforeAutospacing="0" w:after="167" w:afterAutospacing="0"/>
        <w:jc w:val="center"/>
        <w:rPr>
          <w:color w:val="000000"/>
        </w:rPr>
      </w:pPr>
      <w:proofErr w:type="spellStart"/>
      <w:r w:rsidRPr="0084018A">
        <w:rPr>
          <w:b/>
          <w:bCs/>
          <w:color w:val="000000"/>
        </w:rPr>
        <w:t>Метапредметные</w:t>
      </w:r>
      <w:proofErr w:type="spellEnd"/>
      <w:r w:rsidRPr="0084018A">
        <w:rPr>
          <w:rStyle w:val="apple-converted-space"/>
          <w:color w:val="000000"/>
        </w:rPr>
        <w:t> </w:t>
      </w:r>
      <w:r w:rsidRPr="0084018A">
        <w:rPr>
          <w:b/>
          <w:bCs/>
          <w:color w:val="000000"/>
        </w:rPr>
        <w:t xml:space="preserve">результаты. </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6) умение определять назначение и функции различных социальных институтов;</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7) умение самостоятельно оценивать и принимать решения, определяющие стратегию поведения, с учетом гражданских и нравственных ценностей;</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8) владение языковыми средствами - умение ясно, логично и точно излагать свою точку зрения, использовать адекватные языковые средства;</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E26966" w:rsidRPr="0084018A" w:rsidRDefault="00E26966" w:rsidP="00E26966">
      <w:pPr>
        <w:pStyle w:val="a4"/>
        <w:numPr>
          <w:ilvl w:val="0"/>
          <w:numId w:val="1"/>
        </w:numPr>
        <w:shd w:val="clear" w:color="auto" w:fill="FFFFFF"/>
        <w:spacing w:before="0" w:beforeAutospacing="0" w:after="167" w:afterAutospacing="0"/>
        <w:jc w:val="center"/>
        <w:rPr>
          <w:color w:val="000000"/>
        </w:rPr>
      </w:pPr>
      <w:r w:rsidRPr="0084018A">
        <w:rPr>
          <w:b/>
          <w:bCs/>
          <w:color w:val="000000"/>
        </w:rPr>
        <w:t xml:space="preserve">Предметные результаты. </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lastRenderedPageBreak/>
        <w:t xml:space="preserve">1) </w:t>
      </w:r>
      <w:proofErr w:type="spellStart"/>
      <w:r w:rsidRPr="0084018A">
        <w:rPr>
          <w:color w:val="000000"/>
        </w:rPr>
        <w:t>сформированность</w:t>
      </w:r>
      <w:proofErr w:type="spellEnd"/>
      <w:r w:rsidRPr="0084018A">
        <w:rPr>
          <w:color w:val="000000"/>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2) знание основ государственной системы, российского законодательства, направленных на защиту населения от внешних и внутренних угроз;</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xml:space="preserve">3) </w:t>
      </w:r>
      <w:proofErr w:type="spellStart"/>
      <w:r w:rsidRPr="0084018A">
        <w:rPr>
          <w:color w:val="000000"/>
        </w:rPr>
        <w:t>сформированность</w:t>
      </w:r>
      <w:proofErr w:type="spellEnd"/>
      <w:r w:rsidRPr="0084018A">
        <w:rPr>
          <w:color w:val="000000"/>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xml:space="preserve">4) </w:t>
      </w:r>
      <w:proofErr w:type="spellStart"/>
      <w:r w:rsidRPr="0084018A">
        <w:rPr>
          <w:color w:val="000000"/>
        </w:rPr>
        <w:t>сформированность</w:t>
      </w:r>
      <w:proofErr w:type="spellEnd"/>
      <w:r w:rsidRPr="0084018A">
        <w:rPr>
          <w:color w:val="000000"/>
        </w:rPr>
        <w:t xml:space="preserve"> представлений о здоровом образе жизни как о средстве обеспечения духовного, физического и социального благополучия личности;</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5) знание распространенных опасных и чрезвычайных ситуаций природного, техногенного и социального характера;</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6) знание факторов, пагубно влияющих на здоровье человека, исключение из своей жизни вредных привычек (курения, пьянства и т. д.);</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7) знание основных мер защиты (в том числе в области гражданской обороны) и правил поведения в условиях опасных и чрезвычайных ситуаций;</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w:t>
      </w:r>
    </w:p>
    <w:p w:rsidR="00E26966" w:rsidRPr="0084018A" w:rsidRDefault="00E26966" w:rsidP="00E26966">
      <w:pPr>
        <w:pStyle w:val="a4"/>
        <w:numPr>
          <w:ilvl w:val="0"/>
          <w:numId w:val="1"/>
        </w:numPr>
        <w:shd w:val="clear" w:color="auto" w:fill="FFFFFF"/>
        <w:spacing w:before="0" w:beforeAutospacing="0" w:after="167" w:afterAutospacing="0"/>
        <w:jc w:val="right"/>
        <w:rPr>
          <w:color w:val="000000"/>
        </w:rPr>
      </w:pP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154F70" w:rsidRPr="00154F70" w:rsidRDefault="00154F70" w:rsidP="00E26966">
      <w:pPr>
        <w:pStyle w:val="a4"/>
        <w:numPr>
          <w:ilvl w:val="0"/>
          <w:numId w:val="1"/>
        </w:numPr>
        <w:shd w:val="clear" w:color="auto" w:fill="FFFFFF"/>
        <w:spacing w:before="0" w:beforeAutospacing="0" w:after="167" w:afterAutospacing="0"/>
        <w:jc w:val="center"/>
        <w:rPr>
          <w:color w:val="000000"/>
        </w:rPr>
      </w:pPr>
    </w:p>
    <w:p w:rsidR="00154F70" w:rsidRPr="00154F70" w:rsidRDefault="00154F70" w:rsidP="00E26966">
      <w:pPr>
        <w:pStyle w:val="a4"/>
        <w:numPr>
          <w:ilvl w:val="0"/>
          <w:numId w:val="1"/>
        </w:numPr>
        <w:shd w:val="clear" w:color="auto" w:fill="FFFFFF"/>
        <w:spacing w:before="0" w:beforeAutospacing="0" w:after="167" w:afterAutospacing="0"/>
        <w:jc w:val="center"/>
        <w:rPr>
          <w:color w:val="000000"/>
        </w:rPr>
      </w:pPr>
    </w:p>
    <w:p w:rsidR="00154F70" w:rsidRPr="00154F70" w:rsidRDefault="00154F70" w:rsidP="00E26966">
      <w:pPr>
        <w:pStyle w:val="a4"/>
        <w:numPr>
          <w:ilvl w:val="0"/>
          <w:numId w:val="1"/>
        </w:numPr>
        <w:shd w:val="clear" w:color="auto" w:fill="FFFFFF"/>
        <w:spacing w:before="0" w:beforeAutospacing="0" w:after="167" w:afterAutospacing="0"/>
        <w:jc w:val="center"/>
        <w:rPr>
          <w:color w:val="000000"/>
        </w:rPr>
      </w:pPr>
    </w:p>
    <w:p w:rsidR="00154F70" w:rsidRPr="00154F70" w:rsidRDefault="00154F70" w:rsidP="00E26966">
      <w:pPr>
        <w:pStyle w:val="a4"/>
        <w:numPr>
          <w:ilvl w:val="0"/>
          <w:numId w:val="1"/>
        </w:numPr>
        <w:shd w:val="clear" w:color="auto" w:fill="FFFFFF"/>
        <w:spacing w:before="0" w:beforeAutospacing="0" w:after="167" w:afterAutospacing="0"/>
        <w:jc w:val="center"/>
        <w:rPr>
          <w:color w:val="000000"/>
        </w:rPr>
      </w:pPr>
    </w:p>
    <w:p w:rsidR="00E26966" w:rsidRPr="0084018A" w:rsidRDefault="00E26966" w:rsidP="00E26966">
      <w:pPr>
        <w:pStyle w:val="a4"/>
        <w:numPr>
          <w:ilvl w:val="0"/>
          <w:numId w:val="1"/>
        </w:numPr>
        <w:shd w:val="clear" w:color="auto" w:fill="FFFFFF"/>
        <w:spacing w:before="0" w:beforeAutospacing="0" w:after="167" w:afterAutospacing="0"/>
        <w:jc w:val="center"/>
        <w:rPr>
          <w:color w:val="000000"/>
        </w:rPr>
      </w:pPr>
      <w:r w:rsidRPr="0084018A">
        <w:rPr>
          <w:b/>
          <w:bCs/>
          <w:color w:val="000000"/>
        </w:rPr>
        <w:lastRenderedPageBreak/>
        <w:t>Основы безопасности личности, общества и государства.</w:t>
      </w:r>
    </w:p>
    <w:p w:rsidR="00E26966" w:rsidRPr="0084018A" w:rsidRDefault="00E26966" w:rsidP="00E26966">
      <w:pPr>
        <w:pStyle w:val="a4"/>
        <w:numPr>
          <w:ilvl w:val="0"/>
          <w:numId w:val="1"/>
        </w:numPr>
        <w:shd w:val="clear" w:color="auto" w:fill="FFFFFF"/>
        <w:spacing w:before="0" w:beforeAutospacing="0" w:after="167" w:afterAutospacing="0"/>
        <w:jc w:val="center"/>
        <w:rPr>
          <w:color w:val="000000"/>
        </w:rPr>
      </w:pPr>
      <w:r w:rsidRPr="0084018A">
        <w:rPr>
          <w:b/>
          <w:bCs/>
          <w:iCs/>
          <w:color w:val="000000"/>
        </w:rPr>
        <w:t>Основы комплексной безопасности</w:t>
      </w:r>
      <w:r w:rsidRPr="0084018A">
        <w:rPr>
          <w:b/>
          <w:bCs/>
          <w:color w:val="000000"/>
        </w:rPr>
        <w:t>.</w:t>
      </w:r>
    </w:p>
    <w:p w:rsidR="00E26966" w:rsidRPr="0084018A" w:rsidRDefault="00E26966" w:rsidP="00E26966">
      <w:pPr>
        <w:pStyle w:val="a4"/>
        <w:numPr>
          <w:ilvl w:val="0"/>
          <w:numId w:val="1"/>
        </w:numPr>
        <w:shd w:val="clear" w:color="auto" w:fill="FFFFFF"/>
        <w:spacing w:before="0" w:beforeAutospacing="0" w:after="167" w:afterAutospacing="0"/>
        <w:rPr>
          <w:color w:val="000000"/>
        </w:rPr>
      </w:pP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b/>
          <w:bCs/>
          <w:color w:val="000000"/>
        </w:rPr>
        <w:t>Ученик научится:</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Распознавать и анализировать особенности жизнедеятельности человека при автономном пребывании его в различных природных условиях.</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Применять в реальных природных условиях различные способы ориентирования на местности.</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Систематизировать знания в области безопасности дорожного движения.</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Формировать личное убеждение в необходимости осознанно соблюдать правила дорожного движения в повседневной жизни.</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Анализировать информацию о возникновении пожаров в жилом секторе и в общественных зданиях, о причинах их возникновения и последствиях.</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Формировать модель своего поведения при возникновении пожара в квартире.</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Выполнять правила безопасного поведения при возникновении пожара в школе в соответствии с планом пожарной безопасности.</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Обобщать знания по безопасному поведению на водоёмах в различное время года.</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Соблюдать принятые меры безопасного поведения на воде в различное время года.</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Анализировать различные опасные ситуации, которые могут возникнуть при пользовании бытовыми приборами в повседневной жизни.</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Внимательно изучать инструкцию, в которой определены правила эксплуатации конкретного бытового прибора и соблюдать их при пользовании прибором.</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Анализировать информацию о состоянии криминогенной ситуации в местах проживания и вырабатывать правила личной безопасности в повседневной жизни.</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Самостоятельно добывать информацию о чрезвычайных ситуациях природного и техногенного характера, имевших место в регионе проживания, о причинах их возникновения и их последствиях.</w:t>
      </w:r>
    </w:p>
    <w:p w:rsidR="00E26966" w:rsidRPr="0084018A" w:rsidRDefault="00E26966" w:rsidP="00E26966">
      <w:pPr>
        <w:pStyle w:val="a4"/>
        <w:numPr>
          <w:ilvl w:val="0"/>
          <w:numId w:val="1"/>
        </w:numPr>
        <w:shd w:val="clear" w:color="auto" w:fill="FFFFFF"/>
        <w:spacing w:before="0" w:beforeAutospacing="0" w:after="167" w:afterAutospacing="0"/>
        <w:jc w:val="right"/>
        <w:rPr>
          <w:color w:val="000000"/>
        </w:rPr>
      </w:pP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Формировать систему личного безопасного поведения в условиях различных чрезвычайных ситуаций, если чрезвычайная ситуация застала вас дома, на улице, в школе.</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Раскрывать содержание понятий о военной угрозе национальной безопасности России и о национальной обороне.</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Различать характер современных войн и Вооружённых конфликтов.</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b/>
          <w:bCs/>
          <w:color w:val="000000"/>
        </w:rPr>
        <w:t>Ученик получит возможность научиться:</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Самостоятельно разрабатывать и осуществлять однодневный выход на природу для отработки элементов ориентирования по местности.</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lastRenderedPageBreak/>
        <w:t>— Анализировать и обобщать причины дорожно-транспортных происшествий в районе проживания, подготовить сообщение о влиянии человеческого фактора на безопасность дорожного движения.</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Обобщать и обрабатывать статистику имевших место чрезвычайных ситуаций природного характера в регионе проживания за несколько последних лет, разработать прогноз, учитывающий вероятность возникновения чрезвычайной ситуации природного характера в вашем регионе в текущем году.</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Разрабатывать рекомендации по профилактике и минимизации последствий чрезвычайных ситуаций природного характера, наиболее часто случающихся в регионе.</w:t>
      </w:r>
    </w:p>
    <w:p w:rsidR="00E26966" w:rsidRPr="0084018A" w:rsidRDefault="00E26966" w:rsidP="00E26966">
      <w:pPr>
        <w:pStyle w:val="a4"/>
        <w:numPr>
          <w:ilvl w:val="0"/>
          <w:numId w:val="1"/>
        </w:numPr>
        <w:shd w:val="clear" w:color="auto" w:fill="FFFFFF"/>
        <w:spacing w:before="0" w:beforeAutospacing="0" w:after="167" w:afterAutospacing="0"/>
        <w:jc w:val="center"/>
        <w:rPr>
          <w:color w:val="000000"/>
        </w:rPr>
      </w:pPr>
      <w:r w:rsidRPr="0084018A">
        <w:rPr>
          <w:b/>
          <w:bCs/>
          <w:iCs/>
          <w:color w:val="000000"/>
        </w:rPr>
        <w:t>Защита населения Российской Федерации от чрезвычайных ситуаций.</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b/>
          <w:bCs/>
          <w:color w:val="000000"/>
        </w:rPr>
        <w:t>Ученик научится:</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Самостоятельно прорабатывать нормативно-правовые акты Российской Федерации в области безопасности и формировать основные права и обязанности граждан по обеспечению национальной безопасности России в современном мире.</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Анализировать и уяснять основные направления организации защиты населения Российской Федерации от чрезвычайных ситуаций.</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Обосновывать основное предназначение и решаемые задачи Единой государственной системы предупреждения и ликвидации чрезвычайных ситуаций (РСЧС) по защите населения страны от чрезвычайных ситуаций природного и техногенного характера.</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Объяснять предназначение функциональных и территориальных подсистем РСЧС.</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b/>
          <w:bCs/>
          <w:color w:val="000000"/>
        </w:rPr>
        <w:t>Ученик получает возможность научиться:</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Самостоятельно подбирать материал и готовить занятие по теме: «Организационные основы по защите населения Российской Федерации от чрезвычайных ситуаций».</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Оформлять схему, отображающую структуру РСЧС, её Функциональные и территориальные подсистемы.</w:t>
      </w:r>
    </w:p>
    <w:p w:rsidR="00E26966" w:rsidRPr="0084018A" w:rsidRDefault="00E26966" w:rsidP="00E26966">
      <w:pPr>
        <w:pStyle w:val="a4"/>
        <w:numPr>
          <w:ilvl w:val="0"/>
          <w:numId w:val="1"/>
        </w:numPr>
        <w:shd w:val="clear" w:color="auto" w:fill="FFFFFF"/>
        <w:spacing w:before="0" w:beforeAutospacing="0" w:after="167" w:afterAutospacing="0"/>
        <w:jc w:val="center"/>
        <w:rPr>
          <w:color w:val="000000"/>
        </w:rPr>
      </w:pPr>
      <w:r w:rsidRPr="0084018A">
        <w:rPr>
          <w:b/>
          <w:bCs/>
          <w:color w:val="000000"/>
        </w:rPr>
        <w:t>Основы противодействия терроризму и экстремизму в Российской Федерации</w:t>
      </w:r>
      <w:r w:rsidRPr="0084018A">
        <w:rPr>
          <w:b/>
          <w:bCs/>
          <w:iCs/>
          <w:color w:val="000000"/>
        </w:rPr>
        <w:t>.</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b/>
          <w:bCs/>
          <w:color w:val="000000"/>
        </w:rPr>
        <w:t>Ученик научится</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Уяснять сущность терроризма и экстремизма как социального противоправного явления, представляющего серьёзную угрозу национальной безопасности России.</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Выявлять и анализировать причины вовлечения молодежи в террористическую и экстремистскую деятельность.</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Уяснять основное содержание и значение положений нормативно-правовых актов Российской Федерации по противодействию терроризму и экстремизму.</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Формировать гражданскую нравственную позицию по негативному отношению к любым видам террористической и экстремисткой деятельности.</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Обосновывать и объяснять ключевую роль государства в противодействии терроризму и экстремизму и осуществлении защиты населения Российской Федерации от последствий террористической и экстремистской деятельности.</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lastRenderedPageBreak/>
        <w:t>— Формировать личные убеждения, качества и привычки, которые способствуют противодействию идеологии терроризма и экстремизма.</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Формировать понимание о контртеррористической операции как основной форме пресечения террористического акта.</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Обосновывать необходимость введения правового режима во время проведения контртеррористической операции и излагать его содержание.</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Характеризовать предназначение Национального антитеррористического комитета (НАК), его структуру и задачи по противодействию терроризму и экстремизму.</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Уяснять и грамотно излагать порядок применения Вооружённых Сил Российской Федерации в борьбе с терроризмом, в том числе за пределами территории РФ.</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Формировать последовательность своих действий при угрозе террористического акта для минимизации его последствий.</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b/>
          <w:bCs/>
          <w:color w:val="000000"/>
        </w:rPr>
        <w:t>Ученик получает возможность научиться:</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Обосновывать и подтверждать примерами из официальных источников информации следующие утверждения:</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терроризм во всех его формах проявления представляет собой одну из самых серьёзных угроз национальной безопасности России;</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любые акты терроризма являются не имеющими оправдания преступлениями, независимо от их мотивации;</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любая террористическая деятельность неизбежно будет раскрыта, а её участники</w:t>
      </w:r>
    </w:p>
    <w:p w:rsidR="00E26966" w:rsidRPr="0084018A" w:rsidRDefault="00E26966" w:rsidP="00E26966">
      <w:pPr>
        <w:pStyle w:val="a4"/>
        <w:numPr>
          <w:ilvl w:val="0"/>
          <w:numId w:val="1"/>
        </w:numPr>
        <w:shd w:val="clear" w:color="auto" w:fill="FFFFFF"/>
        <w:spacing w:before="0" w:beforeAutospacing="0" w:after="167" w:afterAutospacing="0"/>
        <w:jc w:val="right"/>
        <w:rPr>
          <w:color w:val="000000"/>
        </w:rPr>
      </w:pP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понесут заслуженное наказание;</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любая террористическая деятельность бесцельна, т. к. ни при каких условиях не обеспечит достижение поставленных целей и не способствует созданию благополучной жизни её участников.</w:t>
      </w:r>
    </w:p>
    <w:p w:rsidR="00E26966" w:rsidRPr="0084018A" w:rsidRDefault="00E26966" w:rsidP="00E26966">
      <w:pPr>
        <w:pStyle w:val="a4"/>
        <w:numPr>
          <w:ilvl w:val="0"/>
          <w:numId w:val="1"/>
        </w:numPr>
        <w:shd w:val="clear" w:color="auto" w:fill="FFFFFF"/>
        <w:spacing w:before="0" w:beforeAutospacing="0" w:after="167" w:afterAutospacing="0"/>
        <w:jc w:val="center"/>
        <w:rPr>
          <w:color w:val="000000"/>
        </w:rPr>
      </w:pPr>
      <w:r w:rsidRPr="0084018A">
        <w:rPr>
          <w:b/>
          <w:bCs/>
          <w:color w:val="000000"/>
        </w:rPr>
        <w:t>Основы медицинских знаний и здорового образа жизни.</w:t>
      </w:r>
    </w:p>
    <w:p w:rsidR="00E26966" w:rsidRPr="0084018A" w:rsidRDefault="00E26966" w:rsidP="00E26966">
      <w:pPr>
        <w:pStyle w:val="a4"/>
        <w:numPr>
          <w:ilvl w:val="0"/>
          <w:numId w:val="1"/>
        </w:numPr>
        <w:shd w:val="clear" w:color="auto" w:fill="FFFFFF"/>
        <w:spacing w:before="0" w:beforeAutospacing="0" w:after="167" w:afterAutospacing="0"/>
        <w:jc w:val="center"/>
        <w:rPr>
          <w:color w:val="000000"/>
        </w:rPr>
      </w:pPr>
      <w:r w:rsidRPr="0084018A">
        <w:rPr>
          <w:b/>
          <w:bCs/>
          <w:iCs/>
          <w:color w:val="000000"/>
        </w:rPr>
        <w:t>Основы здорового образа жизни</w:t>
      </w:r>
      <w:r w:rsidRPr="0084018A">
        <w:rPr>
          <w:b/>
          <w:bCs/>
          <w:color w:val="000000"/>
        </w:rPr>
        <w:t>.</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b/>
          <w:bCs/>
          <w:color w:val="000000"/>
        </w:rPr>
        <w:t>Ученик научится:</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Формировать убеждения в необходимости соблюдать нормы здорового образа жизни как надежной гарантии в подготовке к профессиональной деятельности, в том числе и к военной службе.</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Определять основные инфекционные заболевания по их признакам и проявлениям, анализировать причины их возникновения, соблюдать меры профилактики.</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Формировать индивидуальную систему здорового образа жизни и своевременно вносить в неё необходимые коррективы с учётом реальных жизненных обстоятельств.</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Вырабатывать привычку в ежедневном соблюдении правил личной гигиены.</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Анализировать основные факторы риска, пагубно влияющие на здоровье, соблюдать меры по их профилактике.</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lastRenderedPageBreak/>
        <w:t>— Формировать негативное отношение к курению, употреблению алкоголя и наркотиков как к факторам, оказывающим наиболее пагубное влияние на здоровье.</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Анализировать причины заражения инфекциями, передаваемыми половым путём (ИППП) и их возможные последствия.</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Формировать личный стиль поведения, снижающий риск раннего и случайного вступления в половую связь и способствующий профилактике заражения ИППП.</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Формировать убеждение в ключевой роли благополучной семьи в обеспечения здоровья личности и общества, а также демографической безопасности государства.</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Уяснить и разбираться в основах семейно-брачных отношений, принятых в Российской Федерации в настоящее время.</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b/>
          <w:bCs/>
          <w:color w:val="000000"/>
        </w:rPr>
        <w:t>Ученик получает возможность научиться:</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Анализировать и оценивать состояния личного здоровья в повседневной жизни, определять в какой мере оно обеспечивает эффективность жизнедеятельности и вносить определённые коррективы в образ жизни для сохранения и укрепления личного здоровья.</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Формировать умения в системе самоконтроля за своим здоровьем, умения планировать индивидуальную нагрузку на день и неделю с учётом биологических режимов и индивидуальных возможностей.</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Самостоятельно анализировать информационные источники в области здорового образа жизни, подбирать и реализовывать рекомендации по обеспечению духовного, физического и социального благополучия.</w:t>
      </w:r>
    </w:p>
    <w:p w:rsidR="00E26966" w:rsidRPr="0084018A" w:rsidRDefault="00E26966" w:rsidP="00E26966">
      <w:pPr>
        <w:pStyle w:val="a4"/>
        <w:numPr>
          <w:ilvl w:val="0"/>
          <w:numId w:val="1"/>
        </w:numPr>
        <w:shd w:val="clear" w:color="auto" w:fill="FFFFFF"/>
        <w:spacing w:before="0" w:beforeAutospacing="0" w:after="167" w:afterAutospacing="0"/>
        <w:jc w:val="center"/>
        <w:rPr>
          <w:color w:val="000000"/>
        </w:rPr>
      </w:pPr>
      <w:r w:rsidRPr="0084018A">
        <w:rPr>
          <w:b/>
          <w:bCs/>
          <w:color w:val="000000"/>
        </w:rPr>
        <w:t>Основы медицинских знаний и оказание первой помощи.</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b/>
          <w:bCs/>
          <w:color w:val="000000"/>
        </w:rPr>
        <w:t>Ученик научится:</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Формировать умения в оказании первой помощи при различных повреждениях, травмах и неотложных состояниях.</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Последовательно выполнять приёмы при оказании первой помощи в различных неотложных состояниях.</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Формировать умения в выполнении приёмов иммобилизации поврежденных частей тела и транспортировки пострадавшего.</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Усваивать основные рекомендации по профилактике травм опорно-двигательного аппарата и способы оказания само- и взаимопомощи при травмах опорно-двигательного аппарата.</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Формировать умение в выполнении приёмов по остановке артериального кровотечения.</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Усваивать порядок проведения сердечно-легочной реанимации (непрямого массажа сердца и искусственной вентиляции легких).</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b/>
          <w:bCs/>
          <w:color w:val="000000"/>
        </w:rPr>
        <w:t>Ученик получит возможность научиться:</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Самостоятельно расширять познания об острой сердечной недостаточности, используя соответствующую медицинскую литературу (справочники, медицинскую энциклопедию).</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lastRenderedPageBreak/>
        <w:t>— Прогнозировать по характерным признакам возникновение инсульта и оказывать первую помощь пострадавшему до прибытия скорой помощи.</w:t>
      </w:r>
    </w:p>
    <w:p w:rsidR="00E26966" w:rsidRPr="0084018A" w:rsidRDefault="00E26966" w:rsidP="00E26966">
      <w:pPr>
        <w:pStyle w:val="a4"/>
        <w:numPr>
          <w:ilvl w:val="0"/>
          <w:numId w:val="1"/>
        </w:numPr>
        <w:shd w:val="clear" w:color="auto" w:fill="FFFFFF"/>
        <w:spacing w:before="0" w:beforeAutospacing="0" w:after="167" w:afterAutospacing="0"/>
        <w:jc w:val="center"/>
        <w:rPr>
          <w:color w:val="000000"/>
        </w:rPr>
      </w:pPr>
      <w:r w:rsidRPr="0084018A">
        <w:rPr>
          <w:b/>
          <w:bCs/>
          <w:color w:val="000000"/>
        </w:rPr>
        <w:t>Основы обороны государства.</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b/>
          <w:bCs/>
          <w:color w:val="000000"/>
        </w:rPr>
        <w:t>Ученик научится:</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Уяснять сущность гражданской обороны как системы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Систематизировать основные задачи гражданской обороны в мирное и военное время.</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Осваивать систему оповещения населения чрезвычайных ситуациях мирного и военного времени.</w:t>
      </w:r>
    </w:p>
    <w:p w:rsidR="00E26966" w:rsidRPr="0084018A" w:rsidRDefault="00E26966" w:rsidP="00E26966">
      <w:pPr>
        <w:pStyle w:val="a4"/>
        <w:numPr>
          <w:ilvl w:val="0"/>
          <w:numId w:val="1"/>
        </w:numPr>
        <w:shd w:val="clear" w:color="auto" w:fill="FFFFFF"/>
        <w:spacing w:before="0" w:beforeAutospacing="0" w:after="167" w:afterAutospacing="0"/>
        <w:jc w:val="right"/>
        <w:rPr>
          <w:color w:val="000000"/>
        </w:rPr>
      </w:pP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Классифицировать виды инженерных защитных сооружений по их предназначению.</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Формировать умения в использовании защитных сооружений гражданской обороны в условиях чрезвычайных ситуаций.</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Использовать средства индивидуальной защиты (СИЗ) в условиях чрезвычайных ситуаций мирного и военного времени.</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Осознанно выполнять план гражданской обороны образовательного учреждения, выполняя свои обязанности, предусмотренные в нём.</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Характеризовать современные Вооруженные Силы Российской Федерации как основу военной организации государства, пути их реорганизации и повышения боевых возможностей.</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Формировать чувство гордости за свою Родину и уважение к подвигам наших воинов — защитников Отечества.</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Формировать духовные и физические качества, необходимые для успешного выполнения воинского долга по вооруженной защите Отечества.</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Воспитывать убеждения в том, что взаимоотношения военнослужащих, основанные на дружбе и войсковом товариществе, являются основой высокого уровня боеготовности частей и подразделений Вооружённых Сил Российской Федерации.</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Формировать понимание о значении символов воинской чести Вооружённых Сил РФ и их роли в военно-патриотическом воспитании военнослужащих, выработке у них чувства достоинства, преданности своей Родине и готовности самоотверженно с оружием в руках защищать суверенитет, территориальную целостность и устойчивое развитие Российской Федерации.</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Формировать и объяснять общие понятия о воинской обязанности граждан Российской Федерации и о её предназначении.</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Классифицировать составляющие воинской обязанности и раскрывать их содержание.</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lastRenderedPageBreak/>
        <w:t>— Уяснять свои права и обязанности в области воинского учёта и обязательной подготовки к военной службе.</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b/>
          <w:bCs/>
          <w:color w:val="000000"/>
        </w:rPr>
        <w:t>Ученик получит возможность научиться:</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Самостоятельно прорабатывать материал в различных источниках информации, в том числе в Интернете о реорганизации войск гражданской обороны в Спасательные воинские формирования постоянной готовности.</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Формировать свое мнение об этом мероприятии, обосновывать его и подкреплять примерами из опыта по защите населения страны от чрезвычайных ситуаций.</w:t>
      </w:r>
    </w:p>
    <w:p w:rsidR="00E26966" w:rsidRPr="0084018A" w:rsidRDefault="00E26966" w:rsidP="00E26966">
      <w:pPr>
        <w:pStyle w:val="a4"/>
        <w:numPr>
          <w:ilvl w:val="0"/>
          <w:numId w:val="1"/>
        </w:numPr>
        <w:shd w:val="clear" w:color="auto" w:fill="FFFFFF"/>
        <w:spacing w:before="0" w:beforeAutospacing="0" w:after="167" w:afterAutospacing="0"/>
        <w:jc w:val="right"/>
        <w:rPr>
          <w:color w:val="000000"/>
        </w:rPr>
      </w:pP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Расширять кругозор в области развития военной организации государства в современных условиях.</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Использовать положения Военной доктрины Российской Федерации для уяснения основных задач Вооружённых Сил и других войск в мирное время, в период непосредственной угрозы агрессии и военное время.</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Готовить сообщение на данную тему.</w:t>
      </w:r>
    </w:p>
    <w:p w:rsidR="00E26966" w:rsidRPr="0084018A" w:rsidRDefault="00E26966" w:rsidP="00E26966">
      <w:pPr>
        <w:pStyle w:val="a4"/>
        <w:numPr>
          <w:ilvl w:val="0"/>
          <w:numId w:val="1"/>
        </w:numPr>
        <w:shd w:val="clear" w:color="auto" w:fill="FFFFFF"/>
        <w:spacing w:before="0" w:beforeAutospacing="0" w:after="167" w:afterAutospacing="0"/>
        <w:jc w:val="center"/>
        <w:rPr>
          <w:color w:val="000000"/>
        </w:rPr>
      </w:pPr>
      <w:r w:rsidRPr="0084018A">
        <w:rPr>
          <w:b/>
          <w:bCs/>
          <w:color w:val="000000"/>
        </w:rPr>
        <w:t>Основы военной службы.</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Раздел обязателен для изучения с юношами, а с девушками по их выбору.</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b/>
          <w:bCs/>
          <w:color w:val="000000"/>
        </w:rPr>
        <w:t>Ученик научится:</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Уяснять и обосновывать положение о том, что военная служба — это особый вид федеральной государственной службы, которая требует от военнослужащего высокой профессиональной подготовки и особой ответственности за исполнение обязанностей по вооруженной защите Отечества.</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Усваивать существующий порядок размещения военнослужащих, проходящих военную службу по призыву, их быт и мероприятия, проводимые в войсках по сохранению и укреплению здоровья.</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Формировать знания о предназначении суточного наряда, об обязанностях дежурного и дневального по роте.</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Уяснять цели и предназначение караульной службы в войсках.</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Понимать и обосновывать положение о том, что несение караульной службы является выполнением боевой задачи.</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Характеризовать часового как караульного, выполняющего боевую задачу по охране и обороне порученного ему поста.</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Последовательно излагать основные обязанности часового и обосновывать факторы, определяющие его неприкосновенность.</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Уяснять и обосновывать значение строевой подготовки в деле обучения и воспитания военнослужащих.</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Самостоятельно отрабатывать выполнение строевых приёмов на месте и в движении.</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Выполнять движения в строю, выполнять воинское приветствие одиночно и в строю.</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lastRenderedPageBreak/>
        <w:t>— Понимать и объяснять назначение и боевые свойства автомата Калашникова.</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Формировать умения в выполнении неполной разборки и сборки автомата Калашникова.</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Выполнять приёмы подготовки автомата к стрельбе и в выполнении упражнений стрельб по неподвижным целям днём.</w:t>
      </w:r>
    </w:p>
    <w:p w:rsidR="00E26966" w:rsidRPr="0084018A" w:rsidRDefault="00E26966" w:rsidP="00E26966">
      <w:pPr>
        <w:pStyle w:val="a4"/>
        <w:numPr>
          <w:ilvl w:val="0"/>
          <w:numId w:val="1"/>
        </w:numPr>
        <w:shd w:val="clear" w:color="auto" w:fill="FFFFFF"/>
        <w:spacing w:before="0" w:beforeAutospacing="0" w:after="167" w:afterAutospacing="0"/>
        <w:jc w:val="right"/>
        <w:rPr>
          <w:color w:val="000000"/>
        </w:rPr>
      </w:pP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Формировать общее представление о современном бое и характеризовать основные элементы подготовки солдата к современному бою.</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Уяснять и характеризовать общие обязанности солдата в современном бою.</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Анализировать и уяснять смысл нормативно-правовых актов Российской Федерации в области подготовки граждан к военной службе.</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Формировать умения самостоятельно подбирать информацию, способствующую воспитанию убеждений, качества привычек для успешного прохождения военной службы по призыву.</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Анализировать содержание общевоинских уставов Вооружённых Сил Российской Федерации и характеризовать их как основные нормативно-правовые акты, регламентирующие жизнь и деятельность военнослужащего.</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Формировать убеждение в необходимости целенаправленной индивидуальной подготовки к военной службе в области физической, психологической и интеллектуальной подготовок.</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Обосновывать значение и методы осуществления военно-патриотического воспитания военнослужащих для обеспечения высокого уровня боеготовности частей и подразделений Вооружённых Сил Российской Федерации.</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Уяснять и характеризовать общие, должностные и специальные обязанности военнослужащих и значение воинской дисциплины для их успешного выполнения.</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Уяснять и осознанно выполнять все мероприятия, связанные с призывом на военную службу.</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Характеризовать особенности военной службы по контракту и порядок отбора кандидатов для прохождения военной службы по контракту.</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Уяснять и обоснованно излагать нормативно-правовые основы и порядок прохождения альтернативной гражданской службы.</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Уяснять порядок подачи заявления на прохождение альтернативной гражданской службы.</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b/>
          <w:bCs/>
          <w:color w:val="000000"/>
        </w:rPr>
        <w:t>Ученик получит возможности научиться:</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Анализировать федеральные законы и другие нормативно-правовые акты, в которых определены правовые основы прохождения военной службы и характеризовать федеральную систему подготовки граждан Российской Федерации к военной службе.</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Подбирать и анализировать информацию о правах и свободах военнослужащих, проходящих военную службу по призыву в Вооружённых Силах Российской Федерации.</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lastRenderedPageBreak/>
        <w:t>— Подбирать и анализировать информацию о существующих в современном мире военных угрозах и военных опасностях Российской Федерации и характеризовать основные внешние военные угрозы и основные внутренние военные угрозы Российской Федерации.</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Анализировать соответствующие источники информации и характеризовать основные пути совершенствования допризывной подготовки и военно-патриотического воспитания граждан РФ в целях развития военной организации государства.</w:t>
      </w:r>
    </w:p>
    <w:p w:rsidR="00E26966" w:rsidRPr="0084018A" w:rsidRDefault="00E26966" w:rsidP="00E26966">
      <w:pPr>
        <w:pStyle w:val="a4"/>
        <w:numPr>
          <w:ilvl w:val="0"/>
          <w:numId w:val="1"/>
        </w:numPr>
        <w:shd w:val="clear" w:color="auto" w:fill="FFFFFF"/>
        <w:spacing w:before="0" w:beforeAutospacing="0" w:after="167" w:afterAutospacing="0"/>
        <w:rPr>
          <w:color w:val="000000"/>
        </w:rPr>
      </w:pPr>
      <w:r w:rsidRPr="0084018A">
        <w:rPr>
          <w:color w:val="000000"/>
        </w:rPr>
        <w:t>— Формулировать основные требования воинской деятельности, предъявляемые к моральным и индивидуальным качествам.</w:t>
      </w:r>
    </w:p>
    <w:p w:rsidR="00E26966" w:rsidRPr="0084018A" w:rsidRDefault="00E26966" w:rsidP="00E26966">
      <w:pPr>
        <w:pStyle w:val="a3"/>
        <w:numPr>
          <w:ilvl w:val="0"/>
          <w:numId w:val="1"/>
        </w:numPr>
        <w:spacing w:line="276" w:lineRule="auto"/>
        <w:jc w:val="both"/>
        <w:rPr>
          <w:rFonts w:ascii="Times New Roman" w:hAnsi="Times New Roman" w:cs="Times New Roman"/>
          <w:sz w:val="24"/>
          <w:szCs w:val="24"/>
        </w:rPr>
      </w:pPr>
      <w:r w:rsidRPr="0084018A">
        <w:rPr>
          <w:rFonts w:ascii="Times New Roman" w:hAnsi="Times New Roman" w:cs="Times New Roman"/>
          <w:b/>
          <w:bCs/>
          <w:sz w:val="24"/>
          <w:szCs w:val="24"/>
          <w:lang w:val="en-US"/>
        </w:rPr>
        <w:t>II</w:t>
      </w:r>
      <w:r w:rsidRPr="0084018A">
        <w:rPr>
          <w:rFonts w:ascii="Times New Roman" w:hAnsi="Times New Roman" w:cs="Times New Roman"/>
          <w:b/>
          <w:bCs/>
          <w:sz w:val="24"/>
          <w:szCs w:val="24"/>
        </w:rPr>
        <w:t>. Содержание предмета  «</w:t>
      </w:r>
      <w:r w:rsidRPr="0084018A">
        <w:rPr>
          <w:rFonts w:ascii="Times New Roman" w:hAnsi="Times New Roman" w:cs="Times New Roman"/>
          <w:b/>
          <w:sz w:val="24"/>
          <w:szCs w:val="24"/>
        </w:rPr>
        <w:t>Основы безопасности жизнедеятельности</w:t>
      </w:r>
      <w:r w:rsidRPr="0084018A">
        <w:rPr>
          <w:rFonts w:ascii="Times New Roman" w:hAnsi="Times New Roman" w:cs="Times New Roman"/>
          <w:b/>
          <w:bCs/>
          <w:sz w:val="24"/>
          <w:szCs w:val="24"/>
        </w:rPr>
        <w:t>»</w:t>
      </w:r>
    </w:p>
    <w:p w:rsidR="0084018A" w:rsidRPr="006472FB" w:rsidRDefault="006472FB" w:rsidP="006472FB">
      <w:pPr>
        <w:pStyle w:val="a6"/>
        <w:numPr>
          <w:ilvl w:val="0"/>
          <w:numId w:val="1"/>
        </w:numPr>
        <w:rPr>
          <w:rFonts w:ascii="Times New Roman" w:hAnsi="Times New Roman" w:cs="Times New Roman"/>
          <w:sz w:val="24"/>
          <w:szCs w:val="24"/>
        </w:rPr>
      </w:pPr>
      <w:r w:rsidRPr="006472FB">
        <w:rPr>
          <w:rFonts w:ascii="Times New Roman" w:hAnsi="Times New Roman" w:cs="Times New Roman"/>
        </w:rPr>
        <w:t xml:space="preserve">Основы комплексной безопасности 10 класс: Экологическая безопасность и охрана окружающей среды. Влияние экологической безопасности на национальную безопасность РФ. 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Обеспечение личной безопасности на водоёмах в различное время года. Безопасный отдых у воды. Соблюдение правил безопасности при купании в оборудованных и необорудованных местах. Автономное пребывание человека в природной среде. Добровольная и вынужденная автономия. Способы подготовки человека к автономному существованию. 11 класс: 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6472FB">
        <w:rPr>
          <w:rFonts w:ascii="Times New Roman" w:hAnsi="Times New Roman" w:cs="Times New Roman"/>
        </w:rPr>
        <w:t>экориска</w:t>
      </w:r>
      <w:proofErr w:type="spellEnd"/>
      <w:r w:rsidRPr="006472FB">
        <w:rPr>
          <w:rFonts w:ascii="Times New Roman" w:hAnsi="Times New Roman" w:cs="Times New Roman"/>
        </w:rPr>
        <w:t xml:space="preserve">. Средства индивидуальной защиты. Предназначение и использование экологических знаков.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 Явные и скрытые опасности современных молодежных хобби. Последствия и ответственность. Безопасное обращение с электричеством, бытовым газом и средствами бытовой химии. Меры безопасности при работе с инструментами.24 Защита населения Российской Федерации от опасных и чрезвычайных ситуаций 10 класс: 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10 класс: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10 класс :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10 класс: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10 класс: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 Основы противодействия экстремизму, терроризму и наркотизму в Российской Федерации 10 класс: Сущность явлений экстремизма, терроризма и наркотизма. Общегосударственная система противодействия экстремизму, терроризму и наркотизму: </w:t>
      </w:r>
      <w:r w:rsidRPr="006472FB">
        <w:rPr>
          <w:rFonts w:ascii="Times New Roman" w:hAnsi="Times New Roman" w:cs="Times New Roman"/>
        </w:rPr>
        <w:lastRenderedPageBreak/>
        <w:t xml:space="preserve">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 Способы противодействия вовлечению в экстремистскую и террористическую деятельность, распространению и употреблению наркотических средств. Экстремизм и терроризм — чрезвычайные опасности для общества и государства. Терроризм и террористическая деятельность, их цели и последствия. Факторы, способствующие вовлечению в террористическую деятельность. Профилактика их влияния. Федеральный закон «О противодействии экстремистской деятельности» об ответственности за осуществление экстремистской деятельности. Уголовный кодекс Российской Федерации об уголовной ответственности за экстремистскую деятельность. Обеспечение личной безопасности при угрозе террористического акта Правила безопасного поведения при угрозе террористического акта. Правила оказания само- и взаимопомощи 25 пострадавшим от теракта. 11 класс: Правила и рекомендации безопасного поведения при установлении уровней террористической опасности и угрозе совершения террористической акции. Нормативно-правовая база борьбы с терроризмом и экстремизмом в Российской Федерации. Основные положения Конституции Российской Федерации, положения Федеральных законов «О противодействии терроризму» и «О противодействии экстремистской деятельности», положения Концепции противодействия терроризму в Российской Федерации, в которых определены нормативно-правовые основы борьбы с терроризмом и экстремизмом. Роль государства в обеспечении защиты населения страны от террористической и экстремистской деятельности и обеспечение национальной безопасности Российской Федерации. Организационные основы системы противодействия терроризму и экстремизму в Российской Федерации Национальный антитеррористический комитет (НАК), его предназначение, структура и задачи. Контртеррористическая операция и условия её проведения. Правовой режим контртеррористической операции. Роль и место гражданской обороны в противодействии терроризму. Применение Вооружённых Сил Российской Федерации в борьбе с терроризмом. Участие Вооружённых Сил Российской Федерации в пресечении международной террористической деятельности за пределами страны. Основы здорового образа жизни 10 класс: Основы законодательства Российской Федерации в области формирования здорового образа жизни. Факторы и привычки, разрушающие здоровье. Основные инфекционные заболевания, их классификация и профилактика. Биологические ритмы и их влияние на работоспособность. Основные понятия о биологических ритмах человека, их влияние на уровень жизнедеятельности человека, профилактика утомления. Значение двигательной активности и физической культуры для здоровья человека. Необходимость выработки привычки на уровне потребности к систематическим занятиям физической культурой. 11 класс: Репродуктивное здоровье. Индивидуальная модель здорового образа жизни. Правила личной гигиены. Личная гигиена, общие понятия и определения. Инфекции, передаваемые половым путём (ИППП), пути их передачи, причины, способствующие заражению. Меры профилактики. ВИЧ-инфекция и СПИД, основные пути заражения. Профилактика ВИЧ-инфекции. Ответственность за заражение ВИЧ-инфекцией.26 Основы медицинских знаний и оказание первой помощи 10 класс: 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 11 класс: 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w:t>
      </w:r>
      <w:r w:rsidRPr="006472FB">
        <w:rPr>
          <w:rFonts w:ascii="Times New Roman" w:hAnsi="Times New Roman" w:cs="Times New Roman"/>
        </w:rPr>
        <w:lastRenderedPageBreak/>
        <w:t xml:space="preserve">Правила и способы переноски (транспортировки) пострадавших. Сердечная недостаточность и причины её возникновения. Общие правила оказания первой помощи при острой сердечной недостаточности. Инсульт, причины его возникновения, признаки возникновения. Первая помощь при инсульте. Первая помощь при травмах опорно-двигательного аппарата. Первая помощь при черепно-мозговой травме, травме груди, травме живота. Первая помощь при травме в области таза, при повреждениях позвоночника, спины. Первая помощь при остановке сердца Основы обороны государства 11 класс: 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Воинские символы, традиции и ритуалы в ВС РФ. 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 10 класс: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Гражданская оборона – составная часть обороноспособности страны. Гражданская оборона как составляющая обороны государства, предназначение и задачи ГО по защите населения от ЧС мирного и военного времени.27 Основные виды оружия и их поражающие свойства. Мероприятия, проводимые по защите населения от </w:t>
      </w:r>
      <w:proofErr w:type="spellStart"/>
      <w:r w:rsidRPr="006472FB">
        <w:rPr>
          <w:rFonts w:ascii="Times New Roman" w:hAnsi="Times New Roman" w:cs="Times New Roman"/>
        </w:rPr>
        <w:t>современ</w:t>
      </w:r>
      <w:proofErr w:type="spellEnd"/>
      <w:r w:rsidRPr="006472FB">
        <w:rPr>
          <w:rFonts w:ascii="Times New Roman" w:hAnsi="Times New Roman" w:cs="Times New Roman"/>
        </w:rPr>
        <w:t xml:space="preserve">- </w:t>
      </w:r>
      <w:proofErr w:type="spellStart"/>
      <w:r w:rsidRPr="006472FB">
        <w:rPr>
          <w:rFonts w:ascii="Times New Roman" w:hAnsi="Times New Roman" w:cs="Times New Roman"/>
        </w:rPr>
        <w:t>ных</w:t>
      </w:r>
      <w:proofErr w:type="spellEnd"/>
      <w:r w:rsidRPr="006472FB">
        <w:rPr>
          <w:rFonts w:ascii="Times New Roman" w:hAnsi="Times New Roman" w:cs="Times New Roman"/>
        </w:rPr>
        <w:t xml:space="preserve"> средств поражения. Оповещение и информирование населения о чрезвычайных ситуациях мирного и военного времени. Действия населения но сигналам оповещения о чрезвычайных ситуациях. Инженерная защита населения от чрезвычайных ситуаций мирного и военного времени. Защитные сооружения гражданской обороны. Правила поведения в защитных сооружениях. Средства индивидуальной защиты. Основные средства защиты органов дыхания, средства защиты кожи. Меди- </w:t>
      </w:r>
      <w:proofErr w:type="spellStart"/>
      <w:r w:rsidRPr="006472FB">
        <w:rPr>
          <w:rFonts w:ascii="Times New Roman" w:hAnsi="Times New Roman" w:cs="Times New Roman"/>
        </w:rPr>
        <w:t>цинские</w:t>
      </w:r>
      <w:proofErr w:type="spellEnd"/>
      <w:r w:rsidRPr="006472FB">
        <w:rPr>
          <w:rFonts w:ascii="Times New Roman" w:hAnsi="Times New Roman" w:cs="Times New Roman"/>
        </w:rPr>
        <w:t xml:space="preserve"> средства защиты и профилактики. Правила использования средств индивидуальной защиты. Организация проведения аварийно-спасательных и других неотложных работ в зоне чрезвычайной ситуации Правовые основы военной службы 11 класс: Воинская обязанность. Подготовка граждан к военной службе. 11 класс: Организация воинского учета. 11 класс: Призыв граждан на военную службу. Поступление на военную службу по контракту. 11 класс: Исполнение обязанностей военной службы. 11 класс: Альтернативная гражданская служба. 11 класс: Срок военной службы для военнослужащих, проходящих военную службу по призыву, по контракту и для проходящих альтернативную гражданскую службу. 11 класс: Воинские должности и звания. 11 класс: Военная форма одежды и знаки различия военнослужащих ВС РФ. 11 класс: Увольнение с военной службы. Запас. Мобилизационный резерв. Элементы начальной военной подготовки (Учебные сборы) 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 Назначение, боевые свойства и общее устройство автомата Калашникова. Работа частей и механизмов автомата Калашникова при стрельбе. Неполная 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 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28 использования средств индивидуальной защиты (СИЗ) (противогаза, респиратора, общевойскового защитного </w:t>
      </w:r>
      <w:r w:rsidRPr="006472FB">
        <w:rPr>
          <w:rFonts w:ascii="Times New Roman" w:hAnsi="Times New Roman" w:cs="Times New Roman"/>
        </w:rPr>
        <w:lastRenderedPageBreak/>
        <w:t>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 Военно-профессиональная деятельность 11 класс: 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11 класс: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11 класс: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84018A" w:rsidRPr="0084018A" w:rsidRDefault="0084018A" w:rsidP="0084018A">
      <w:pPr>
        <w:pStyle w:val="a6"/>
        <w:numPr>
          <w:ilvl w:val="0"/>
          <w:numId w:val="1"/>
        </w:numPr>
        <w:jc w:val="center"/>
        <w:rPr>
          <w:rFonts w:ascii="Times New Roman" w:hAnsi="Times New Roman" w:cs="Times New Roman"/>
          <w:sz w:val="24"/>
          <w:szCs w:val="24"/>
        </w:rPr>
      </w:pPr>
    </w:p>
    <w:p w:rsidR="0084018A" w:rsidRPr="0084018A" w:rsidRDefault="0084018A" w:rsidP="0084018A">
      <w:pPr>
        <w:pStyle w:val="a6"/>
        <w:numPr>
          <w:ilvl w:val="0"/>
          <w:numId w:val="1"/>
        </w:numPr>
        <w:jc w:val="center"/>
        <w:rPr>
          <w:rFonts w:ascii="Times New Roman" w:hAnsi="Times New Roman" w:cs="Times New Roman"/>
          <w:sz w:val="24"/>
          <w:szCs w:val="24"/>
        </w:rPr>
      </w:pPr>
    </w:p>
    <w:p w:rsidR="0084018A" w:rsidRPr="0084018A" w:rsidRDefault="0084018A" w:rsidP="0084018A">
      <w:pPr>
        <w:pStyle w:val="a6"/>
        <w:numPr>
          <w:ilvl w:val="0"/>
          <w:numId w:val="1"/>
        </w:numPr>
        <w:jc w:val="center"/>
        <w:rPr>
          <w:rFonts w:ascii="Times New Roman" w:hAnsi="Times New Roman" w:cs="Times New Roman"/>
          <w:sz w:val="24"/>
          <w:szCs w:val="24"/>
        </w:rPr>
      </w:pPr>
    </w:p>
    <w:p w:rsidR="0084018A" w:rsidRPr="0084018A" w:rsidRDefault="0084018A" w:rsidP="0084018A">
      <w:pPr>
        <w:pStyle w:val="a6"/>
        <w:numPr>
          <w:ilvl w:val="0"/>
          <w:numId w:val="1"/>
        </w:numPr>
        <w:jc w:val="center"/>
        <w:rPr>
          <w:rFonts w:ascii="Times New Roman" w:hAnsi="Times New Roman" w:cs="Times New Roman"/>
          <w:sz w:val="24"/>
          <w:szCs w:val="24"/>
        </w:rPr>
      </w:pPr>
    </w:p>
    <w:p w:rsidR="0084018A" w:rsidRPr="0084018A" w:rsidRDefault="0084018A" w:rsidP="0084018A">
      <w:pPr>
        <w:pStyle w:val="a6"/>
        <w:numPr>
          <w:ilvl w:val="0"/>
          <w:numId w:val="1"/>
        </w:numPr>
        <w:jc w:val="center"/>
        <w:rPr>
          <w:rFonts w:ascii="Times New Roman" w:hAnsi="Times New Roman" w:cs="Times New Roman"/>
          <w:sz w:val="24"/>
          <w:szCs w:val="24"/>
        </w:rPr>
      </w:pPr>
    </w:p>
    <w:p w:rsidR="0084018A" w:rsidRPr="0084018A" w:rsidRDefault="0084018A" w:rsidP="0084018A">
      <w:pPr>
        <w:pStyle w:val="a6"/>
        <w:numPr>
          <w:ilvl w:val="0"/>
          <w:numId w:val="1"/>
        </w:numPr>
        <w:jc w:val="center"/>
        <w:rPr>
          <w:rFonts w:ascii="Times New Roman" w:hAnsi="Times New Roman" w:cs="Times New Roman"/>
          <w:sz w:val="24"/>
          <w:szCs w:val="24"/>
        </w:rPr>
      </w:pPr>
    </w:p>
    <w:p w:rsidR="0084018A" w:rsidRPr="0084018A" w:rsidRDefault="0084018A" w:rsidP="0084018A">
      <w:pPr>
        <w:pStyle w:val="a6"/>
        <w:numPr>
          <w:ilvl w:val="0"/>
          <w:numId w:val="1"/>
        </w:numPr>
        <w:jc w:val="center"/>
        <w:rPr>
          <w:rFonts w:ascii="Times New Roman" w:hAnsi="Times New Roman" w:cs="Times New Roman"/>
          <w:b/>
          <w:sz w:val="24"/>
          <w:szCs w:val="24"/>
        </w:rPr>
      </w:pPr>
    </w:p>
    <w:p w:rsidR="0084018A" w:rsidRPr="0084018A" w:rsidRDefault="0084018A" w:rsidP="0084018A">
      <w:pPr>
        <w:pStyle w:val="a6"/>
        <w:numPr>
          <w:ilvl w:val="0"/>
          <w:numId w:val="1"/>
        </w:numPr>
        <w:jc w:val="center"/>
        <w:rPr>
          <w:rFonts w:ascii="Times New Roman" w:hAnsi="Times New Roman" w:cs="Times New Roman"/>
          <w:b/>
          <w:sz w:val="24"/>
          <w:szCs w:val="24"/>
        </w:rPr>
      </w:pPr>
    </w:p>
    <w:p w:rsidR="0084018A" w:rsidRPr="0084018A" w:rsidRDefault="0084018A" w:rsidP="0084018A">
      <w:pPr>
        <w:pStyle w:val="a6"/>
        <w:numPr>
          <w:ilvl w:val="0"/>
          <w:numId w:val="1"/>
        </w:numPr>
        <w:jc w:val="center"/>
        <w:rPr>
          <w:rFonts w:ascii="Times New Roman" w:hAnsi="Times New Roman" w:cs="Times New Roman"/>
          <w:b/>
          <w:sz w:val="24"/>
          <w:szCs w:val="24"/>
        </w:rPr>
      </w:pPr>
    </w:p>
    <w:p w:rsidR="0084018A" w:rsidRPr="0084018A" w:rsidRDefault="0084018A" w:rsidP="0084018A">
      <w:pPr>
        <w:pStyle w:val="a6"/>
        <w:numPr>
          <w:ilvl w:val="0"/>
          <w:numId w:val="1"/>
        </w:numPr>
        <w:jc w:val="center"/>
        <w:rPr>
          <w:rFonts w:ascii="Times New Roman" w:hAnsi="Times New Roman" w:cs="Times New Roman"/>
          <w:b/>
          <w:sz w:val="24"/>
          <w:szCs w:val="24"/>
        </w:rPr>
      </w:pPr>
    </w:p>
    <w:p w:rsidR="0084018A" w:rsidRPr="0084018A" w:rsidRDefault="0084018A" w:rsidP="0084018A">
      <w:pPr>
        <w:pStyle w:val="a6"/>
        <w:numPr>
          <w:ilvl w:val="0"/>
          <w:numId w:val="1"/>
        </w:numPr>
        <w:jc w:val="center"/>
        <w:rPr>
          <w:rFonts w:ascii="Times New Roman" w:hAnsi="Times New Roman" w:cs="Times New Roman"/>
          <w:b/>
          <w:sz w:val="24"/>
          <w:szCs w:val="24"/>
        </w:rPr>
      </w:pPr>
    </w:p>
    <w:p w:rsidR="0084018A" w:rsidRPr="0084018A" w:rsidRDefault="0084018A" w:rsidP="0084018A">
      <w:pPr>
        <w:pStyle w:val="a6"/>
        <w:numPr>
          <w:ilvl w:val="0"/>
          <w:numId w:val="1"/>
        </w:numPr>
        <w:jc w:val="center"/>
        <w:rPr>
          <w:rFonts w:ascii="Times New Roman" w:hAnsi="Times New Roman" w:cs="Times New Roman"/>
          <w:b/>
          <w:sz w:val="24"/>
          <w:szCs w:val="24"/>
        </w:rPr>
      </w:pPr>
    </w:p>
    <w:p w:rsidR="0084018A" w:rsidRDefault="0084018A" w:rsidP="006472FB">
      <w:pPr>
        <w:jc w:val="center"/>
        <w:rPr>
          <w:rFonts w:ascii="Times New Roman" w:hAnsi="Times New Roman" w:cs="Times New Roman"/>
          <w:b/>
          <w:sz w:val="24"/>
          <w:szCs w:val="24"/>
        </w:rPr>
      </w:pPr>
    </w:p>
    <w:p w:rsidR="006472FB" w:rsidRDefault="006472FB" w:rsidP="006472FB">
      <w:pPr>
        <w:jc w:val="center"/>
        <w:rPr>
          <w:rFonts w:ascii="Times New Roman" w:hAnsi="Times New Roman" w:cs="Times New Roman"/>
          <w:b/>
          <w:sz w:val="24"/>
          <w:szCs w:val="24"/>
        </w:rPr>
      </w:pPr>
    </w:p>
    <w:p w:rsidR="006472FB" w:rsidRDefault="006472FB" w:rsidP="006472FB">
      <w:pPr>
        <w:jc w:val="center"/>
        <w:rPr>
          <w:rFonts w:ascii="Times New Roman" w:hAnsi="Times New Roman" w:cs="Times New Roman"/>
          <w:b/>
          <w:sz w:val="24"/>
          <w:szCs w:val="24"/>
        </w:rPr>
      </w:pPr>
    </w:p>
    <w:p w:rsidR="006472FB" w:rsidRDefault="006472FB" w:rsidP="006472FB">
      <w:pPr>
        <w:jc w:val="center"/>
        <w:rPr>
          <w:rFonts w:ascii="Times New Roman" w:hAnsi="Times New Roman" w:cs="Times New Roman"/>
          <w:b/>
          <w:sz w:val="24"/>
          <w:szCs w:val="24"/>
        </w:rPr>
      </w:pPr>
    </w:p>
    <w:p w:rsidR="00154F70" w:rsidRDefault="00154F70" w:rsidP="006472FB">
      <w:pPr>
        <w:jc w:val="center"/>
        <w:rPr>
          <w:rFonts w:ascii="Times New Roman" w:hAnsi="Times New Roman" w:cs="Times New Roman"/>
          <w:b/>
          <w:sz w:val="24"/>
          <w:szCs w:val="24"/>
        </w:rPr>
      </w:pPr>
    </w:p>
    <w:p w:rsidR="00154F70" w:rsidRDefault="00154F70" w:rsidP="006472FB">
      <w:pPr>
        <w:jc w:val="center"/>
        <w:rPr>
          <w:rFonts w:ascii="Times New Roman" w:hAnsi="Times New Roman" w:cs="Times New Roman"/>
          <w:b/>
          <w:sz w:val="24"/>
          <w:szCs w:val="24"/>
        </w:rPr>
      </w:pPr>
    </w:p>
    <w:p w:rsidR="00154F70" w:rsidRDefault="00154F70" w:rsidP="006472FB">
      <w:pPr>
        <w:jc w:val="center"/>
        <w:rPr>
          <w:rFonts w:ascii="Times New Roman" w:hAnsi="Times New Roman" w:cs="Times New Roman"/>
          <w:b/>
          <w:sz w:val="24"/>
          <w:szCs w:val="24"/>
        </w:rPr>
      </w:pPr>
    </w:p>
    <w:p w:rsidR="00154F70" w:rsidRDefault="00154F70" w:rsidP="006472FB">
      <w:pPr>
        <w:jc w:val="center"/>
        <w:rPr>
          <w:rFonts w:ascii="Times New Roman" w:hAnsi="Times New Roman" w:cs="Times New Roman"/>
          <w:b/>
          <w:sz w:val="24"/>
          <w:szCs w:val="24"/>
        </w:rPr>
      </w:pPr>
    </w:p>
    <w:p w:rsidR="00154F70" w:rsidRDefault="00154F70" w:rsidP="006472FB">
      <w:pPr>
        <w:jc w:val="center"/>
        <w:rPr>
          <w:rFonts w:ascii="Times New Roman" w:hAnsi="Times New Roman" w:cs="Times New Roman"/>
          <w:b/>
          <w:sz w:val="24"/>
          <w:szCs w:val="24"/>
        </w:rPr>
      </w:pPr>
    </w:p>
    <w:p w:rsidR="00154F70" w:rsidRDefault="00154F70" w:rsidP="006472FB">
      <w:pPr>
        <w:jc w:val="center"/>
        <w:rPr>
          <w:rFonts w:ascii="Times New Roman" w:hAnsi="Times New Roman" w:cs="Times New Roman"/>
          <w:b/>
          <w:sz w:val="24"/>
          <w:szCs w:val="24"/>
        </w:rPr>
      </w:pPr>
    </w:p>
    <w:p w:rsidR="00154F70" w:rsidRDefault="00154F70" w:rsidP="006472FB">
      <w:pPr>
        <w:jc w:val="center"/>
        <w:rPr>
          <w:rFonts w:ascii="Times New Roman" w:hAnsi="Times New Roman" w:cs="Times New Roman"/>
          <w:b/>
          <w:sz w:val="24"/>
          <w:szCs w:val="24"/>
        </w:rPr>
      </w:pPr>
    </w:p>
    <w:p w:rsidR="00154F70" w:rsidRDefault="00154F70" w:rsidP="006472FB">
      <w:pPr>
        <w:jc w:val="center"/>
        <w:rPr>
          <w:rFonts w:ascii="Times New Roman" w:hAnsi="Times New Roman" w:cs="Times New Roman"/>
          <w:b/>
          <w:sz w:val="24"/>
          <w:szCs w:val="24"/>
        </w:rPr>
      </w:pPr>
    </w:p>
    <w:p w:rsidR="00154F70" w:rsidRDefault="00154F70" w:rsidP="006472FB">
      <w:pPr>
        <w:jc w:val="center"/>
        <w:rPr>
          <w:rFonts w:ascii="Times New Roman" w:hAnsi="Times New Roman" w:cs="Times New Roman"/>
          <w:b/>
          <w:sz w:val="24"/>
          <w:szCs w:val="24"/>
        </w:rPr>
      </w:pPr>
    </w:p>
    <w:p w:rsidR="00154F70" w:rsidRPr="006472FB" w:rsidRDefault="00154F70" w:rsidP="006472FB">
      <w:pPr>
        <w:jc w:val="center"/>
        <w:rPr>
          <w:rFonts w:ascii="Times New Roman" w:hAnsi="Times New Roman" w:cs="Times New Roman"/>
          <w:b/>
          <w:sz w:val="24"/>
          <w:szCs w:val="24"/>
        </w:rPr>
      </w:pPr>
    </w:p>
    <w:p w:rsidR="0084018A" w:rsidRPr="0084018A" w:rsidRDefault="0084018A" w:rsidP="0084018A">
      <w:pPr>
        <w:pStyle w:val="a6"/>
        <w:numPr>
          <w:ilvl w:val="0"/>
          <w:numId w:val="1"/>
        </w:numPr>
        <w:jc w:val="center"/>
        <w:rPr>
          <w:rFonts w:ascii="Times New Roman" w:hAnsi="Times New Roman" w:cs="Times New Roman"/>
          <w:b/>
          <w:sz w:val="24"/>
          <w:szCs w:val="24"/>
        </w:rPr>
      </w:pPr>
      <w:r w:rsidRPr="0084018A">
        <w:rPr>
          <w:rFonts w:ascii="Times New Roman" w:hAnsi="Times New Roman" w:cs="Times New Roman"/>
          <w:b/>
          <w:caps/>
          <w:sz w:val="24"/>
          <w:szCs w:val="24"/>
        </w:rPr>
        <w:lastRenderedPageBreak/>
        <w:t>Тематическое планирование 10-11класс</w:t>
      </w:r>
    </w:p>
    <w:tbl>
      <w:tblPr>
        <w:tblpPr w:leftFromText="180" w:rightFromText="180" w:vertAnchor="text" w:horzAnchor="margin" w:tblpY="106"/>
        <w:tblOverlap w:val="never"/>
        <w:tblW w:w="8277" w:type="dxa"/>
        <w:tblLayout w:type="fixed"/>
        <w:tblCellMar>
          <w:top w:w="55" w:type="dxa"/>
          <w:left w:w="55" w:type="dxa"/>
          <w:bottom w:w="55" w:type="dxa"/>
          <w:right w:w="55" w:type="dxa"/>
        </w:tblCellMar>
        <w:tblLook w:val="0000" w:firstRow="0" w:lastRow="0" w:firstColumn="0" w:lastColumn="0" w:noHBand="0" w:noVBand="0"/>
      </w:tblPr>
      <w:tblGrid>
        <w:gridCol w:w="2280"/>
        <w:gridCol w:w="3786"/>
        <w:gridCol w:w="1077"/>
        <w:gridCol w:w="1134"/>
      </w:tblGrid>
      <w:tr w:rsidR="00E628AF" w:rsidRPr="0084018A" w:rsidTr="004B7671">
        <w:trPr>
          <w:trHeight w:val="420"/>
        </w:trPr>
        <w:tc>
          <w:tcPr>
            <w:tcW w:w="6066" w:type="dxa"/>
            <w:gridSpan w:val="2"/>
            <w:vMerge w:val="restart"/>
            <w:tcBorders>
              <w:top w:val="single" w:sz="4" w:space="0" w:color="auto"/>
              <w:left w:val="single" w:sz="4" w:space="0" w:color="auto"/>
            </w:tcBorders>
            <w:shd w:val="clear" w:color="auto" w:fill="auto"/>
          </w:tcPr>
          <w:p w:rsidR="00E628AF" w:rsidRPr="0084018A" w:rsidRDefault="00E628AF" w:rsidP="004B7671">
            <w:pPr>
              <w:pStyle w:val="a5"/>
              <w:jc w:val="center"/>
              <w:rPr>
                <w:rFonts w:ascii="Times New Roman" w:hAnsi="Times New Roman" w:cs="Times New Roman"/>
                <w:sz w:val="24"/>
                <w:szCs w:val="24"/>
              </w:rPr>
            </w:pPr>
            <w:r w:rsidRPr="0084018A">
              <w:rPr>
                <w:rFonts w:ascii="Times New Roman" w:hAnsi="Times New Roman" w:cs="Times New Roman"/>
                <w:sz w:val="24"/>
                <w:szCs w:val="24"/>
              </w:rPr>
              <w:t xml:space="preserve">Тема </w:t>
            </w:r>
          </w:p>
        </w:tc>
        <w:tc>
          <w:tcPr>
            <w:tcW w:w="2211" w:type="dxa"/>
            <w:gridSpan w:val="2"/>
            <w:tcBorders>
              <w:top w:val="single" w:sz="1" w:space="0" w:color="000000"/>
              <w:left w:val="single" w:sz="1" w:space="0" w:color="000000"/>
              <w:bottom w:val="single" w:sz="4" w:space="0" w:color="auto"/>
              <w:right w:val="single" w:sz="1" w:space="0" w:color="000000"/>
            </w:tcBorders>
            <w:shd w:val="clear" w:color="auto" w:fill="auto"/>
          </w:tcPr>
          <w:p w:rsidR="00E628AF" w:rsidRPr="0084018A" w:rsidRDefault="00E628AF" w:rsidP="004B7671">
            <w:pPr>
              <w:pStyle w:val="a5"/>
              <w:jc w:val="center"/>
              <w:rPr>
                <w:rFonts w:ascii="Times New Roman" w:hAnsi="Times New Roman" w:cs="Times New Roman"/>
                <w:sz w:val="24"/>
                <w:szCs w:val="24"/>
              </w:rPr>
            </w:pPr>
            <w:r w:rsidRPr="0084018A">
              <w:rPr>
                <w:rFonts w:ascii="Times New Roman" w:hAnsi="Times New Roman" w:cs="Times New Roman"/>
                <w:sz w:val="24"/>
                <w:szCs w:val="24"/>
              </w:rPr>
              <w:t>Количество часов</w:t>
            </w:r>
          </w:p>
        </w:tc>
      </w:tr>
      <w:tr w:rsidR="00E628AF" w:rsidRPr="0084018A" w:rsidTr="004B7671">
        <w:trPr>
          <w:trHeight w:val="419"/>
        </w:trPr>
        <w:tc>
          <w:tcPr>
            <w:tcW w:w="6066" w:type="dxa"/>
            <w:gridSpan w:val="2"/>
            <w:vMerge/>
            <w:tcBorders>
              <w:left w:val="single" w:sz="4" w:space="0" w:color="auto"/>
              <w:bottom w:val="single" w:sz="4" w:space="0" w:color="auto"/>
            </w:tcBorders>
            <w:shd w:val="clear" w:color="auto" w:fill="auto"/>
          </w:tcPr>
          <w:p w:rsidR="00E628AF" w:rsidRPr="0084018A" w:rsidRDefault="00E628AF" w:rsidP="004B7671">
            <w:pPr>
              <w:pStyle w:val="a5"/>
              <w:jc w:val="center"/>
              <w:rPr>
                <w:rFonts w:ascii="Times New Roman" w:hAnsi="Times New Roman" w:cs="Times New Roman"/>
                <w:sz w:val="24"/>
                <w:szCs w:val="24"/>
              </w:rPr>
            </w:pPr>
          </w:p>
        </w:tc>
        <w:tc>
          <w:tcPr>
            <w:tcW w:w="1077" w:type="dxa"/>
            <w:tcBorders>
              <w:top w:val="single" w:sz="4" w:space="0" w:color="auto"/>
              <w:left w:val="single" w:sz="1" w:space="0" w:color="000000"/>
              <w:bottom w:val="single" w:sz="4" w:space="0" w:color="auto"/>
              <w:right w:val="single" w:sz="4" w:space="0" w:color="auto"/>
            </w:tcBorders>
            <w:shd w:val="clear" w:color="auto" w:fill="auto"/>
          </w:tcPr>
          <w:p w:rsidR="00E628AF" w:rsidRPr="0084018A" w:rsidRDefault="00E628AF" w:rsidP="004B7671">
            <w:pPr>
              <w:pStyle w:val="a5"/>
              <w:jc w:val="center"/>
              <w:rPr>
                <w:rFonts w:ascii="Times New Roman" w:hAnsi="Times New Roman" w:cs="Times New Roman"/>
                <w:sz w:val="24"/>
                <w:szCs w:val="24"/>
              </w:rPr>
            </w:pPr>
            <w:r w:rsidRPr="0084018A">
              <w:rPr>
                <w:rFonts w:ascii="Times New Roman" w:hAnsi="Times New Roman" w:cs="Times New Roman"/>
                <w:sz w:val="24"/>
                <w:szCs w:val="24"/>
              </w:rPr>
              <w:t>10 класс</w:t>
            </w:r>
          </w:p>
        </w:tc>
        <w:tc>
          <w:tcPr>
            <w:tcW w:w="1134" w:type="dxa"/>
            <w:tcBorders>
              <w:top w:val="single" w:sz="4" w:space="0" w:color="auto"/>
              <w:left w:val="single" w:sz="4" w:space="0" w:color="auto"/>
              <w:bottom w:val="single" w:sz="4" w:space="0" w:color="auto"/>
              <w:right w:val="single" w:sz="1" w:space="0" w:color="000000"/>
            </w:tcBorders>
            <w:shd w:val="clear" w:color="auto" w:fill="auto"/>
          </w:tcPr>
          <w:p w:rsidR="00E628AF" w:rsidRPr="0084018A" w:rsidRDefault="00E628AF" w:rsidP="004B7671">
            <w:pPr>
              <w:pStyle w:val="a5"/>
              <w:jc w:val="center"/>
              <w:rPr>
                <w:rFonts w:ascii="Times New Roman" w:hAnsi="Times New Roman" w:cs="Times New Roman"/>
                <w:sz w:val="24"/>
                <w:szCs w:val="24"/>
              </w:rPr>
            </w:pPr>
            <w:r w:rsidRPr="0084018A">
              <w:rPr>
                <w:rFonts w:ascii="Times New Roman" w:hAnsi="Times New Roman" w:cs="Times New Roman"/>
                <w:sz w:val="24"/>
                <w:szCs w:val="24"/>
              </w:rPr>
              <w:t>11класс</w:t>
            </w:r>
          </w:p>
        </w:tc>
      </w:tr>
      <w:tr w:rsidR="00E628AF" w:rsidRPr="0084018A" w:rsidTr="004B7671">
        <w:trPr>
          <w:trHeight w:val="555"/>
        </w:trPr>
        <w:tc>
          <w:tcPr>
            <w:tcW w:w="6066" w:type="dxa"/>
            <w:gridSpan w:val="2"/>
            <w:tcBorders>
              <w:top w:val="single" w:sz="4" w:space="0" w:color="auto"/>
              <w:left w:val="single" w:sz="1" w:space="0" w:color="000000"/>
            </w:tcBorders>
            <w:shd w:val="clear" w:color="auto" w:fill="auto"/>
          </w:tcPr>
          <w:p w:rsidR="00E628AF" w:rsidRPr="0084018A" w:rsidRDefault="00E628AF" w:rsidP="004B7671">
            <w:pPr>
              <w:pStyle w:val="a5"/>
              <w:jc w:val="center"/>
              <w:rPr>
                <w:rFonts w:ascii="Times New Roman" w:hAnsi="Times New Roman" w:cs="Times New Roman"/>
                <w:sz w:val="24"/>
                <w:szCs w:val="24"/>
              </w:rPr>
            </w:pPr>
          </w:p>
        </w:tc>
        <w:tc>
          <w:tcPr>
            <w:tcW w:w="1077" w:type="dxa"/>
            <w:tcBorders>
              <w:top w:val="single" w:sz="4" w:space="0" w:color="auto"/>
              <w:left w:val="single" w:sz="1" w:space="0" w:color="000000"/>
              <w:right w:val="single" w:sz="4" w:space="0" w:color="auto"/>
            </w:tcBorders>
            <w:shd w:val="clear" w:color="auto" w:fill="auto"/>
          </w:tcPr>
          <w:p w:rsidR="00E628AF" w:rsidRPr="0084018A" w:rsidRDefault="00E628AF" w:rsidP="004B7671">
            <w:pPr>
              <w:pStyle w:val="a5"/>
              <w:jc w:val="center"/>
              <w:rPr>
                <w:rFonts w:ascii="Times New Roman" w:hAnsi="Times New Roman" w:cs="Times New Roman"/>
                <w:sz w:val="24"/>
                <w:szCs w:val="24"/>
              </w:rPr>
            </w:pPr>
          </w:p>
        </w:tc>
        <w:tc>
          <w:tcPr>
            <w:tcW w:w="1134" w:type="dxa"/>
            <w:tcBorders>
              <w:top w:val="single" w:sz="4" w:space="0" w:color="auto"/>
              <w:left w:val="single" w:sz="4" w:space="0" w:color="auto"/>
              <w:right w:val="single" w:sz="1" w:space="0" w:color="000000"/>
            </w:tcBorders>
            <w:shd w:val="clear" w:color="auto" w:fill="auto"/>
          </w:tcPr>
          <w:p w:rsidR="00E628AF" w:rsidRPr="0084018A" w:rsidRDefault="00E628AF" w:rsidP="004B7671">
            <w:pPr>
              <w:pStyle w:val="a5"/>
              <w:jc w:val="center"/>
              <w:rPr>
                <w:rFonts w:ascii="Times New Roman" w:hAnsi="Times New Roman" w:cs="Times New Roman"/>
                <w:sz w:val="24"/>
                <w:szCs w:val="24"/>
              </w:rPr>
            </w:pPr>
          </w:p>
        </w:tc>
      </w:tr>
      <w:tr w:rsidR="00E628AF" w:rsidRPr="0084018A" w:rsidTr="004B7671">
        <w:tc>
          <w:tcPr>
            <w:tcW w:w="6066" w:type="dxa"/>
            <w:gridSpan w:val="2"/>
            <w:tcBorders>
              <w:left w:val="single" w:sz="1" w:space="0" w:color="000000"/>
              <w:bottom w:val="single" w:sz="1" w:space="0" w:color="000000"/>
            </w:tcBorders>
            <w:shd w:val="clear" w:color="auto" w:fill="auto"/>
          </w:tcPr>
          <w:p w:rsidR="00E628AF" w:rsidRPr="0084018A" w:rsidRDefault="00E628AF" w:rsidP="004B7671">
            <w:pPr>
              <w:rPr>
                <w:rFonts w:ascii="Times New Roman" w:hAnsi="Times New Roman" w:cs="Times New Roman"/>
                <w:sz w:val="24"/>
                <w:szCs w:val="24"/>
              </w:rPr>
            </w:pPr>
            <w:r w:rsidRPr="0084018A">
              <w:rPr>
                <w:rFonts w:ascii="Times New Roman" w:hAnsi="Times New Roman" w:cs="Times New Roman"/>
                <w:sz w:val="24"/>
                <w:szCs w:val="24"/>
              </w:rPr>
              <w:t>1.Безопасность и защита человека в опасных и чрезвычайных ситуациях.</w:t>
            </w:r>
          </w:p>
        </w:tc>
        <w:tc>
          <w:tcPr>
            <w:tcW w:w="1077" w:type="dxa"/>
            <w:tcBorders>
              <w:left w:val="single" w:sz="1" w:space="0" w:color="000000"/>
              <w:bottom w:val="single" w:sz="1" w:space="0" w:color="000000"/>
              <w:right w:val="single" w:sz="4" w:space="0" w:color="auto"/>
            </w:tcBorders>
            <w:shd w:val="clear" w:color="auto" w:fill="auto"/>
          </w:tcPr>
          <w:p w:rsidR="00E628AF" w:rsidRPr="0084018A" w:rsidRDefault="000B1E23" w:rsidP="004B7671">
            <w:pPr>
              <w:pStyle w:val="a5"/>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Borders>
              <w:left w:val="single" w:sz="4" w:space="0" w:color="auto"/>
              <w:bottom w:val="single" w:sz="1" w:space="0" w:color="000000"/>
              <w:right w:val="single" w:sz="1" w:space="0" w:color="000000"/>
            </w:tcBorders>
            <w:shd w:val="clear" w:color="auto" w:fill="auto"/>
          </w:tcPr>
          <w:p w:rsidR="00E628AF" w:rsidRPr="0084018A" w:rsidRDefault="00E628AF" w:rsidP="004B7671">
            <w:pPr>
              <w:pStyle w:val="a5"/>
              <w:jc w:val="center"/>
              <w:rPr>
                <w:rFonts w:ascii="Times New Roman" w:hAnsi="Times New Roman" w:cs="Times New Roman"/>
                <w:sz w:val="24"/>
                <w:szCs w:val="24"/>
              </w:rPr>
            </w:pPr>
          </w:p>
        </w:tc>
      </w:tr>
      <w:tr w:rsidR="00E628AF" w:rsidRPr="0084018A" w:rsidTr="004B7671">
        <w:tc>
          <w:tcPr>
            <w:tcW w:w="6066" w:type="dxa"/>
            <w:gridSpan w:val="2"/>
            <w:tcBorders>
              <w:left w:val="single" w:sz="1" w:space="0" w:color="000000"/>
              <w:bottom w:val="single" w:sz="1" w:space="0" w:color="000000"/>
            </w:tcBorders>
            <w:shd w:val="clear" w:color="auto" w:fill="auto"/>
          </w:tcPr>
          <w:p w:rsidR="00E628AF" w:rsidRPr="0084018A" w:rsidRDefault="00E628AF" w:rsidP="004B7671">
            <w:pPr>
              <w:rPr>
                <w:rFonts w:ascii="Times New Roman" w:hAnsi="Times New Roman" w:cs="Times New Roman"/>
                <w:sz w:val="24"/>
                <w:szCs w:val="24"/>
              </w:rPr>
            </w:pPr>
            <w:r w:rsidRPr="0084018A">
              <w:rPr>
                <w:rFonts w:ascii="Times New Roman" w:hAnsi="Times New Roman" w:cs="Times New Roman"/>
                <w:sz w:val="24"/>
                <w:szCs w:val="24"/>
              </w:rPr>
              <w:t>2.Основы медицинских знаний и здорового образа жизни</w:t>
            </w:r>
          </w:p>
        </w:tc>
        <w:tc>
          <w:tcPr>
            <w:tcW w:w="1077" w:type="dxa"/>
            <w:tcBorders>
              <w:left w:val="single" w:sz="1" w:space="0" w:color="000000"/>
              <w:bottom w:val="single" w:sz="1" w:space="0" w:color="000000"/>
              <w:right w:val="single" w:sz="4" w:space="0" w:color="auto"/>
            </w:tcBorders>
            <w:shd w:val="clear" w:color="auto" w:fill="auto"/>
          </w:tcPr>
          <w:p w:rsidR="00E628AF" w:rsidRPr="0084018A" w:rsidRDefault="00E628AF" w:rsidP="004B7671">
            <w:pPr>
              <w:pStyle w:val="a5"/>
              <w:jc w:val="center"/>
              <w:rPr>
                <w:rFonts w:ascii="Times New Roman" w:hAnsi="Times New Roman" w:cs="Times New Roman"/>
                <w:sz w:val="24"/>
                <w:szCs w:val="24"/>
              </w:rPr>
            </w:pPr>
            <w:r w:rsidRPr="0084018A">
              <w:rPr>
                <w:rFonts w:ascii="Times New Roman" w:hAnsi="Times New Roman" w:cs="Times New Roman"/>
                <w:sz w:val="24"/>
                <w:szCs w:val="24"/>
              </w:rPr>
              <w:t>8</w:t>
            </w:r>
          </w:p>
        </w:tc>
        <w:tc>
          <w:tcPr>
            <w:tcW w:w="1134" w:type="dxa"/>
            <w:tcBorders>
              <w:left w:val="single" w:sz="4" w:space="0" w:color="auto"/>
              <w:bottom w:val="single" w:sz="1" w:space="0" w:color="000000"/>
              <w:right w:val="single" w:sz="1" w:space="0" w:color="000000"/>
            </w:tcBorders>
            <w:shd w:val="clear" w:color="auto" w:fill="auto"/>
          </w:tcPr>
          <w:p w:rsidR="00E628AF" w:rsidRPr="0084018A" w:rsidRDefault="00E628AF" w:rsidP="004B7671">
            <w:pPr>
              <w:pStyle w:val="a5"/>
              <w:jc w:val="center"/>
              <w:rPr>
                <w:rFonts w:ascii="Times New Roman" w:hAnsi="Times New Roman" w:cs="Times New Roman"/>
                <w:sz w:val="24"/>
                <w:szCs w:val="24"/>
              </w:rPr>
            </w:pPr>
            <w:r w:rsidRPr="0084018A">
              <w:rPr>
                <w:rFonts w:ascii="Times New Roman" w:hAnsi="Times New Roman" w:cs="Times New Roman"/>
                <w:sz w:val="24"/>
                <w:szCs w:val="24"/>
              </w:rPr>
              <w:t>31</w:t>
            </w:r>
          </w:p>
        </w:tc>
      </w:tr>
      <w:tr w:rsidR="00E628AF" w:rsidRPr="0084018A" w:rsidTr="004B7671">
        <w:trPr>
          <w:trHeight w:val="465"/>
        </w:trPr>
        <w:tc>
          <w:tcPr>
            <w:tcW w:w="6066" w:type="dxa"/>
            <w:gridSpan w:val="2"/>
            <w:tcBorders>
              <w:left w:val="single" w:sz="1" w:space="0" w:color="000000"/>
              <w:bottom w:val="single" w:sz="4" w:space="0" w:color="auto"/>
            </w:tcBorders>
            <w:shd w:val="clear" w:color="auto" w:fill="auto"/>
          </w:tcPr>
          <w:p w:rsidR="00E628AF" w:rsidRPr="0084018A" w:rsidRDefault="00E628AF" w:rsidP="004B7671">
            <w:pPr>
              <w:rPr>
                <w:rFonts w:ascii="Times New Roman" w:hAnsi="Times New Roman" w:cs="Times New Roman"/>
                <w:sz w:val="24"/>
                <w:szCs w:val="24"/>
              </w:rPr>
            </w:pPr>
            <w:r w:rsidRPr="0084018A">
              <w:rPr>
                <w:rFonts w:ascii="Times New Roman" w:hAnsi="Times New Roman" w:cs="Times New Roman"/>
                <w:sz w:val="24"/>
                <w:szCs w:val="24"/>
              </w:rPr>
              <w:t>3.Основы военной службы</w:t>
            </w:r>
          </w:p>
        </w:tc>
        <w:tc>
          <w:tcPr>
            <w:tcW w:w="1077" w:type="dxa"/>
            <w:tcBorders>
              <w:left w:val="single" w:sz="1" w:space="0" w:color="000000"/>
              <w:bottom w:val="single" w:sz="4" w:space="0" w:color="auto"/>
              <w:right w:val="single" w:sz="4" w:space="0" w:color="auto"/>
            </w:tcBorders>
            <w:shd w:val="clear" w:color="auto" w:fill="auto"/>
          </w:tcPr>
          <w:p w:rsidR="00E628AF" w:rsidRPr="0084018A" w:rsidRDefault="00E628AF" w:rsidP="004B7671">
            <w:pPr>
              <w:pStyle w:val="a5"/>
              <w:jc w:val="center"/>
              <w:rPr>
                <w:rFonts w:ascii="Times New Roman" w:hAnsi="Times New Roman" w:cs="Times New Roman"/>
                <w:sz w:val="24"/>
                <w:szCs w:val="24"/>
              </w:rPr>
            </w:pPr>
            <w:r w:rsidRPr="0084018A">
              <w:rPr>
                <w:rFonts w:ascii="Times New Roman" w:hAnsi="Times New Roman" w:cs="Times New Roman"/>
                <w:sz w:val="24"/>
                <w:szCs w:val="24"/>
              </w:rPr>
              <w:t>10</w:t>
            </w:r>
          </w:p>
        </w:tc>
        <w:tc>
          <w:tcPr>
            <w:tcW w:w="1134" w:type="dxa"/>
            <w:tcBorders>
              <w:left w:val="single" w:sz="4" w:space="0" w:color="auto"/>
              <w:bottom w:val="single" w:sz="4" w:space="0" w:color="auto"/>
              <w:right w:val="single" w:sz="1" w:space="0" w:color="000000"/>
            </w:tcBorders>
            <w:shd w:val="clear" w:color="auto" w:fill="auto"/>
          </w:tcPr>
          <w:p w:rsidR="00E628AF" w:rsidRPr="0084018A" w:rsidRDefault="00E628AF" w:rsidP="004B7671">
            <w:pPr>
              <w:pStyle w:val="a5"/>
              <w:jc w:val="center"/>
              <w:rPr>
                <w:rFonts w:ascii="Times New Roman" w:hAnsi="Times New Roman" w:cs="Times New Roman"/>
                <w:sz w:val="24"/>
                <w:szCs w:val="24"/>
              </w:rPr>
            </w:pPr>
          </w:p>
        </w:tc>
      </w:tr>
      <w:tr w:rsidR="000B1E23" w:rsidRPr="0084018A" w:rsidTr="004B7671">
        <w:trPr>
          <w:trHeight w:val="60"/>
        </w:trPr>
        <w:tc>
          <w:tcPr>
            <w:tcW w:w="6066" w:type="dxa"/>
            <w:gridSpan w:val="2"/>
            <w:tcBorders>
              <w:top w:val="single" w:sz="4" w:space="0" w:color="auto"/>
              <w:left w:val="single" w:sz="1" w:space="0" w:color="000000"/>
              <w:bottom w:val="single" w:sz="1" w:space="0" w:color="000000"/>
            </w:tcBorders>
            <w:shd w:val="clear" w:color="auto" w:fill="auto"/>
          </w:tcPr>
          <w:p w:rsidR="000B1E23" w:rsidRPr="0084018A" w:rsidRDefault="000B1E23" w:rsidP="004B7671">
            <w:pPr>
              <w:rPr>
                <w:rFonts w:ascii="Times New Roman" w:hAnsi="Times New Roman" w:cs="Times New Roman"/>
                <w:sz w:val="24"/>
                <w:szCs w:val="24"/>
              </w:rPr>
            </w:pPr>
            <w:r>
              <w:rPr>
                <w:rFonts w:ascii="Times New Roman" w:hAnsi="Times New Roman" w:cs="Times New Roman"/>
                <w:sz w:val="24"/>
                <w:szCs w:val="24"/>
              </w:rPr>
              <w:t>4.</w:t>
            </w:r>
            <w:r w:rsidRPr="00F5349A">
              <w:rPr>
                <w:rFonts w:ascii="Times New Roman" w:hAnsi="Times New Roman" w:cs="Times New Roman"/>
                <w:sz w:val="24"/>
                <w:szCs w:val="24"/>
              </w:rPr>
              <w:t>Опасные и чрезвычайные ситуации, возникающие в повседневной жизни, и правила безопасного поведения</w:t>
            </w:r>
          </w:p>
        </w:tc>
        <w:tc>
          <w:tcPr>
            <w:tcW w:w="1077" w:type="dxa"/>
            <w:tcBorders>
              <w:top w:val="single" w:sz="4" w:space="0" w:color="auto"/>
              <w:left w:val="single" w:sz="1" w:space="0" w:color="000000"/>
              <w:bottom w:val="single" w:sz="1" w:space="0" w:color="000000"/>
              <w:right w:val="single" w:sz="4" w:space="0" w:color="auto"/>
            </w:tcBorders>
            <w:shd w:val="clear" w:color="auto" w:fill="auto"/>
          </w:tcPr>
          <w:p w:rsidR="000B1E23" w:rsidRPr="0084018A" w:rsidRDefault="000B1E23" w:rsidP="004B7671">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1" w:space="0" w:color="000000"/>
              <w:right w:val="single" w:sz="1" w:space="0" w:color="000000"/>
            </w:tcBorders>
            <w:shd w:val="clear" w:color="auto" w:fill="auto"/>
          </w:tcPr>
          <w:p w:rsidR="000B1E23" w:rsidRPr="0084018A" w:rsidRDefault="000B1E23" w:rsidP="004B7671">
            <w:pPr>
              <w:pStyle w:val="a5"/>
              <w:jc w:val="center"/>
              <w:rPr>
                <w:rFonts w:ascii="Times New Roman" w:hAnsi="Times New Roman" w:cs="Times New Roman"/>
                <w:sz w:val="24"/>
                <w:szCs w:val="24"/>
              </w:rPr>
            </w:pPr>
          </w:p>
        </w:tc>
      </w:tr>
      <w:tr w:rsidR="00E628AF" w:rsidRPr="0084018A" w:rsidTr="004B7671">
        <w:tc>
          <w:tcPr>
            <w:tcW w:w="6066" w:type="dxa"/>
            <w:gridSpan w:val="2"/>
            <w:tcBorders>
              <w:left w:val="single" w:sz="1" w:space="0" w:color="000000"/>
              <w:bottom w:val="single" w:sz="1" w:space="0" w:color="000000"/>
            </w:tcBorders>
            <w:shd w:val="clear" w:color="auto" w:fill="auto"/>
          </w:tcPr>
          <w:p w:rsidR="00E628AF" w:rsidRPr="0084018A" w:rsidRDefault="000B1E23" w:rsidP="004B7671">
            <w:pPr>
              <w:rPr>
                <w:rFonts w:ascii="Times New Roman" w:hAnsi="Times New Roman" w:cs="Times New Roman"/>
                <w:sz w:val="24"/>
                <w:szCs w:val="24"/>
              </w:rPr>
            </w:pPr>
            <w:r>
              <w:rPr>
                <w:rFonts w:ascii="Times New Roman" w:hAnsi="Times New Roman" w:cs="Times New Roman"/>
                <w:sz w:val="24"/>
                <w:szCs w:val="24"/>
              </w:rPr>
              <w:t>5</w:t>
            </w:r>
            <w:r w:rsidR="00E628AF" w:rsidRPr="0084018A">
              <w:rPr>
                <w:rFonts w:ascii="Times New Roman" w:hAnsi="Times New Roman" w:cs="Times New Roman"/>
                <w:sz w:val="24"/>
                <w:szCs w:val="24"/>
              </w:rPr>
              <w:t>. Итоговый контроль знаний</w:t>
            </w:r>
          </w:p>
        </w:tc>
        <w:tc>
          <w:tcPr>
            <w:tcW w:w="1077" w:type="dxa"/>
            <w:tcBorders>
              <w:left w:val="single" w:sz="1" w:space="0" w:color="000000"/>
              <w:bottom w:val="single" w:sz="1" w:space="0" w:color="000000"/>
              <w:right w:val="single" w:sz="4" w:space="0" w:color="auto"/>
            </w:tcBorders>
            <w:shd w:val="clear" w:color="auto" w:fill="auto"/>
          </w:tcPr>
          <w:p w:rsidR="00E628AF" w:rsidRPr="0084018A" w:rsidRDefault="00E628AF" w:rsidP="004B7671">
            <w:pPr>
              <w:pStyle w:val="a5"/>
              <w:jc w:val="center"/>
              <w:rPr>
                <w:rFonts w:ascii="Times New Roman" w:hAnsi="Times New Roman" w:cs="Times New Roman"/>
                <w:sz w:val="24"/>
                <w:szCs w:val="24"/>
              </w:rPr>
            </w:pPr>
            <w:r w:rsidRPr="0084018A">
              <w:rPr>
                <w:rFonts w:ascii="Times New Roman" w:hAnsi="Times New Roman" w:cs="Times New Roman"/>
                <w:sz w:val="24"/>
                <w:szCs w:val="24"/>
              </w:rPr>
              <w:t>4</w:t>
            </w:r>
          </w:p>
        </w:tc>
        <w:tc>
          <w:tcPr>
            <w:tcW w:w="1134" w:type="dxa"/>
            <w:tcBorders>
              <w:left w:val="single" w:sz="4" w:space="0" w:color="auto"/>
              <w:bottom w:val="single" w:sz="1" w:space="0" w:color="000000"/>
              <w:right w:val="single" w:sz="1" w:space="0" w:color="000000"/>
            </w:tcBorders>
            <w:shd w:val="clear" w:color="auto" w:fill="auto"/>
          </w:tcPr>
          <w:p w:rsidR="00E628AF" w:rsidRPr="0084018A" w:rsidRDefault="00E628AF" w:rsidP="004B7671">
            <w:pPr>
              <w:pStyle w:val="a5"/>
              <w:jc w:val="center"/>
              <w:rPr>
                <w:rFonts w:ascii="Times New Roman" w:hAnsi="Times New Roman" w:cs="Times New Roman"/>
                <w:sz w:val="24"/>
                <w:szCs w:val="24"/>
              </w:rPr>
            </w:pPr>
            <w:r w:rsidRPr="0084018A">
              <w:rPr>
                <w:rFonts w:ascii="Times New Roman" w:hAnsi="Times New Roman" w:cs="Times New Roman"/>
                <w:sz w:val="24"/>
                <w:szCs w:val="24"/>
              </w:rPr>
              <w:t>3</w:t>
            </w:r>
          </w:p>
        </w:tc>
      </w:tr>
      <w:tr w:rsidR="00E628AF" w:rsidRPr="0084018A" w:rsidTr="005A07D7">
        <w:trPr>
          <w:trHeight w:val="458"/>
        </w:trPr>
        <w:tc>
          <w:tcPr>
            <w:tcW w:w="6066" w:type="dxa"/>
            <w:gridSpan w:val="2"/>
            <w:tcBorders>
              <w:left w:val="single" w:sz="1" w:space="0" w:color="000000"/>
              <w:bottom w:val="single" w:sz="4" w:space="0" w:color="auto"/>
            </w:tcBorders>
            <w:shd w:val="clear" w:color="auto" w:fill="auto"/>
          </w:tcPr>
          <w:p w:rsidR="00E628AF" w:rsidRPr="0084018A" w:rsidRDefault="00E628AF" w:rsidP="004B7671">
            <w:pPr>
              <w:pStyle w:val="a5"/>
              <w:snapToGrid w:val="0"/>
              <w:rPr>
                <w:rFonts w:ascii="Times New Roman" w:hAnsi="Times New Roman" w:cs="Times New Roman"/>
                <w:sz w:val="24"/>
                <w:szCs w:val="24"/>
              </w:rPr>
            </w:pPr>
            <w:r w:rsidRPr="0084018A">
              <w:rPr>
                <w:rFonts w:ascii="Times New Roman" w:hAnsi="Times New Roman" w:cs="Times New Roman"/>
                <w:sz w:val="24"/>
                <w:szCs w:val="24"/>
              </w:rPr>
              <w:t>Всего:</w:t>
            </w:r>
          </w:p>
        </w:tc>
        <w:tc>
          <w:tcPr>
            <w:tcW w:w="1077" w:type="dxa"/>
            <w:tcBorders>
              <w:left w:val="single" w:sz="1" w:space="0" w:color="000000"/>
              <w:bottom w:val="single" w:sz="4" w:space="0" w:color="auto"/>
              <w:right w:val="single" w:sz="4" w:space="0" w:color="auto"/>
            </w:tcBorders>
            <w:shd w:val="clear" w:color="auto" w:fill="auto"/>
          </w:tcPr>
          <w:p w:rsidR="00E628AF" w:rsidRPr="0084018A" w:rsidRDefault="00E628AF" w:rsidP="004B7671">
            <w:pPr>
              <w:pStyle w:val="a5"/>
              <w:snapToGrid w:val="0"/>
              <w:jc w:val="center"/>
              <w:rPr>
                <w:rFonts w:ascii="Times New Roman" w:hAnsi="Times New Roman" w:cs="Times New Roman"/>
                <w:sz w:val="24"/>
                <w:szCs w:val="24"/>
              </w:rPr>
            </w:pPr>
            <w:r w:rsidRPr="0084018A">
              <w:rPr>
                <w:rFonts w:ascii="Times New Roman" w:hAnsi="Times New Roman" w:cs="Times New Roman"/>
                <w:sz w:val="24"/>
                <w:szCs w:val="24"/>
              </w:rPr>
              <w:t>34</w:t>
            </w:r>
          </w:p>
        </w:tc>
        <w:tc>
          <w:tcPr>
            <w:tcW w:w="1134" w:type="dxa"/>
            <w:tcBorders>
              <w:left w:val="single" w:sz="4" w:space="0" w:color="auto"/>
              <w:bottom w:val="single" w:sz="4" w:space="0" w:color="auto"/>
              <w:right w:val="single" w:sz="1" w:space="0" w:color="000000"/>
            </w:tcBorders>
            <w:shd w:val="clear" w:color="auto" w:fill="auto"/>
          </w:tcPr>
          <w:p w:rsidR="00E628AF" w:rsidRPr="0084018A" w:rsidRDefault="00E628AF" w:rsidP="004B7671">
            <w:pPr>
              <w:pStyle w:val="a5"/>
              <w:snapToGrid w:val="0"/>
              <w:jc w:val="center"/>
              <w:rPr>
                <w:rFonts w:ascii="Times New Roman" w:hAnsi="Times New Roman" w:cs="Times New Roman"/>
                <w:sz w:val="24"/>
                <w:szCs w:val="24"/>
              </w:rPr>
            </w:pPr>
            <w:r w:rsidRPr="0084018A">
              <w:rPr>
                <w:rFonts w:ascii="Times New Roman" w:hAnsi="Times New Roman" w:cs="Times New Roman"/>
                <w:sz w:val="24"/>
                <w:szCs w:val="24"/>
              </w:rPr>
              <w:t>34</w:t>
            </w:r>
          </w:p>
        </w:tc>
      </w:tr>
      <w:tr w:rsidR="004B7671" w:rsidRPr="0084018A" w:rsidTr="004B7671">
        <w:trPr>
          <w:trHeight w:val="345"/>
        </w:trPr>
        <w:tc>
          <w:tcPr>
            <w:tcW w:w="2280" w:type="dxa"/>
            <w:vMerge w:val="restart"/>
            <w:tcBorders>
              <w:top w:val="single" w:sz="4" w:space="0" w:color="auto"/>
              <w:left w:val="single" w:sz="1" w:space="0" w:color="000000"/>
              <w:right w:val="single" w:sz="4" w:space="0" w:color="auto"/>
            </w:tcBorders>
            <w:shd w:val="clear" w:color="auto" w:fill="auto"/>
          </w:tcPr>
          <w:p w:rsidR="004B7671" w:rsidRPr="004B7671" w:rsidRDefault="004B7671" w:rsidP="004B7671">
            <w:pPr>
              <w:pStyle w:val="a5"/>
              <w:snapToGrid w:val="0"/>
              <w:jc w:val="center"/>
              <w:rPr>
                <w:rFonts w:ascii="Times New Roman" w:hAnsi="Times New Roman" w:cs="Times New Roman"/>
                <w:sz w:val="28"/>
                <w:szCs w:val="28"/>
              </w:rPr>
            </w:pPr>
            <w:r w:rsidRPr="004B7671">
              <w:rPr>
                <w:rFonts w:ascii="Times New Roman" w:hAnsi="Times New Roman" w:cs="Times New Roman"/>
                <w:sz w:val="28"/>
                <w:szCs w:val="28"/>
              </w:rPr>
              <w:t>Используемое оборудование</w:t>
            </w:r>
          </w:p>
        </w:tc>
        <w:tc>
          <w:tcPr>
            <w:tcW w:w="5997" w:type="dxa"/>
            <w:gridSpan w:val="3"/>
            <w:tcBorders>
              <w:top w:val="single" w:sz="4" w:space="0" w:color="auto"/>
              <w:left w:val="single" w:sz="4" w:space="0" w:color="auto"/>
              <w:bottom w:val="single" w:sz="4" w:space="0" w:color="auto"/>
              <w:right w:val="single" w:sz="1" w:space="0" w:color="000000"/>
            </w:tcBorders>
            <w:shd w:val="clear" w:color="auto" w:fill="auto"/>
          </w:tcPr>
          <w:p w:rsidR="004B7671" w:rsidRPr="0084018A" w:rsidRDefault="004B7671" w:rsidP="004B7671">
            <w:pPr>
              <w:pStyle w:val="a5"/>
              <w:snapToGrid w:val="0"/>
              <w:rPr>
                <w:rFonts w:ascii="Times New Roman" w:hAnsi="Times New Roman" w:cs="Times New Roman"/>
                <w:sz w:val="24"/>
                <w:szCs w:val="24"/>
              </w:rPr>
            </w:pPr>
            <w:r>
              <w:rPr>
                <w:rFonts w:ascii="Times New Roman" w:hAnsi="Times New Roman" w:cs="Times New Roman"/>
                <w:sz w:val="24"/>
                <w:szCs w:val="24"/>
              </w:rPr>
              <w:t>Имитаторы травм и поражений</w:t>
            </w:r>
          </w:p>
        </w:tc>
      </w:tr>
      <w:tr w:rsidR="004B7671" w:rsidRPr="0084018A" w:rsidTr="004B7671">
        <w:trPr>
          <w:trHeight w:val="225"/>
        </w:trPr>
        <w:tc>
          <w:tcPr>
            <w:tcW w:w="2280" w:type="dxa"/>
            <w:vMerge/>
            <w:tcBorders>
              <w:left w:val="single" w:sz="1" w:space="0" w:color="000000"/>
              <w:right w:val="single" w:sz="4" w:space="0" w:color="auto"/>
            </w:tcBorders>
            <w:shd w:val="clear" w:color="auto" w:fill="auto"/>
          </w:tcPr>
          <w:p w:rsidR="004B7671" w:rsidRDefault="004B7671" w:rsidP="004B7671">
            <w:pPr>
              <w:pStyle w:val="a5"/>
              <w:snapToGrid w:val="0"/>
              <w:jc w:val="center"/>
              <w:rPr>
                <w:rFonts w:ascii="Times New Roman" w:hAnsi="Times New Roman" w:cs="Times New Roman"/>
                <w:sz w:val="24"/>
                <w:szCs w:val="24"/>
              </w:rPr>
            </w:pPr>
          </w:p>
        </w:tc>
        <w:tc>
          <w:tcPr>
            <w:tcW w:w="5997" w:type="dxa"/>
            <w:gridSpan w:val="3"/>
            <w:tcBorders>
              <w:top w:val="single" w:sz="4" w:space="0" w:color="auto"/>
              <w:left w:val="single" w:sz="4" w:space="0" w:color="auto"/>
              <w:bottom w:val="single" w:sz="4" w:space="0" w:color="auto"/>
              <w:right w:val="single" w:sz="1" w:space="0" w:color="000000"/>
            </w:tcBorders>
            <w:shd w:val="clear" w:color="auto" w:fill="auto"/>
          </w:tcPr>
          <w:p w:rsidR="004B7671" w:rsidRPr="0084018A" w:rsidRDefault="004B7671" w:rsidP="004B7671">
            <w:pPr>
              <w:pStyle w:val="a5"/>
              <w:snapToGrid w:val="0"/>
              <w:rPr>
                <w:rFonts w:ascii="Times New Roman" w:hAnsi="Times New Roman" w:cs="Times New Roman"/>
                <w:sz w:val="24"/>
                <w:szCs w:val="24"/>
              </w:rPr>
            </w:pPr>
            <w:r>
              <w:rPr>
                <w:rFonts w:ascii="Times New Roman" w:hAnsi="Times New Roman" w:cs="Times New Roman"/>
                <w:sz w:val="24"/>
                <w:szCs w:val="24"/>
              </w:rPr>
              <w:t>Аптечка первой помощи</w:t>
            </w:r>
          </w:p>
        </w:tc>
      </w:tr>
      <w:tr w:rsidR="004B7671" w:rsidRPr="0084018A" w:rsidTr="004B7671">
        <w:trPr>
          <w:trHeight w:val="285"/>
        </w:trPr>
        <w:tc>
          <w:tcPr>
            <w:tcW w:w="2280" w:type="dxa"/>
            <w:vMerge/>
            <w:tcBorders>
              <w:left w:val="single" w:sz="1" w:space="0" w:color="000000"/>
              <w:right w:val="single" w:sz="4" w:space="0" w:color="auto"/>
            </w:tcBorders>
            <w:shd w:val="clear" w:color="auto" w:fill="auto"/>
          </w:tcPr>
          <w:p w:rsidR="004B7671" w:rsidRDefault="004B7671" w:rsidP="004B7671">
            <w:pPr>
              <w:pStyle w:val="a5"/>
              <w:snapToGrid w:val="0"/>
              <w:jc w:val="center"/>
              <w:rPr>
                <w:rFonts w:ascii="Times New Roman" w:hAnsi="Times New Roman" w:cs="Times New Roman"/>
                <w:sz w:val="24"/>
                <w:szCs w:val="24"/>
              </w:rPr>
            </w:pPr>
          </w:p>
        </w:tc>
        <w:tc>
          <w:tcPr>
            <w:tcW w:w="5997" w:type="dxa"/>
            <w:gridSpan w:val="3"/>
            <w:tcBorders>
              <w:top w:val="single" w:sz="4" w:space="0" w:color="auto"/>
              <w:left w:val="single" w:sz="4" w:space="0" w:color="auto"/>
              <w:bottom w:val="single" w:sz="4" w:space="0" w:color="auto"/>
              <w:right w:val="single" w:sz="1" w:space="0" w:color="000000"/>
            </w:tcBorders>
            <w:shd w:val="clear" w:color="auto" w:fill="auto"/>
          </w:tcPr>
          <w:p w:rsidR="004B7671" w:rsidRPr="004B7671" w:rsidRDefault="004B7671" w:rsidP="004B7671">
            <w:pPr>
              <w:pStyle w:val="a5"/>
              <w:snapToGrid w:val="0"/>
              <w:rPr>
                <w:rFonts w:ascii="Times New Roman" w:hAnsi="Times New Roman" w:cs="Times New Roman"/>
                <w:sz w:val="24"/>
                <w:szCs w:val="24"/>
                <w:lang w:val="en-US"/>
              </w:rPr>
            </w:pPr>
            <w:r>
              <w:rPr>
                <w:rFonts w:ascii="Times New Roman" w:hAnsi="Times New Roman" w:cs="Times New Roman"/>
                <w:sz w:val="24"/>
                <w:szCs w:val="24"/>
              </w:rPr>
              <w:t>Тренажеры-</w:t>
            </w:r>
            <w:proofErr w:type="spellStart"/>
            <w:r>
              <w:rPr>
                <w:rFonts w:ascii="Times New Roman" w:hAnsi="Times New Roman" w:cs="Times New Roman"/>
                <w:sz w:val="24"/>
                <w:szCs w:val="24"/>
              </w:rPr>
              <w:t>маникены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zarnitza</w:t>
            </w:r>
            <w:proofErr w:type="spellEnd"/>
          </w:p>
        </w:tc>
      </w:tr>
      <w:tr w:rsidR="004B7671" w:rsidRPr="0084018A" w:rsidTr="004B7671">
        <w:trPr>
          <w:trHeight w:val="315"/>
        </w:trPr>
        <w:tc>
          <w:tcPr>
            <w:tcW w:w="2280" w:type="dxa"/>
            <w:vMerge/>
            <w:tcBorders>
              <w:left w:val="single" w:sz="1" w:space="0" w:color="000000"/>
              <w:right w:val="single" w:sz="4" w:space="0" w:color="auto"/>
            </w:tcBorders>
            <w:shd w:val="clear" w:color="auto" w:fill="auto"/>
          </w:tcPr>
          <w:p w:rsidR="004B7671" w:rsidRDefault="004B7671" w:rsidP="004B7671">
            <w:pPr>
              <w:pStyle w:val="a5"/>
              <w:snapToGrid w:val="0"/>
              <w:jc w:val="center"/>
              <w:rPr>
                <w:rFonts w:ascii="Times New Roman" w:hAnsi="Times New Roman" w:cs="Times New Roman"/>
                <w:sz w:val="24"/>
                <w:szCs w:val="24"/>
              </w:rPr>
            </w:pPr>
          </w:p>
        </w:tc>
        <w:tc>
          <w:tcPr>
            <w:tcW w:w="5997" w:type="dxa"/>
            <w:gridSpan w:val="3"/>
            <w:tcBorders>
              <w:top w:val="single" w:sz="4" w:space="0" w:color="auto"/>
              <w:left w:val="single" w:sz="4" w:space="0" w:color="auto"/>
              <w:bottom w:val="single" w:sz="4" w:space="0" w:color="auto"/>
              <w:right w:val="single" w:sz="1" w:space="0" w:color="000000"/>
            </w:tcBorders>
            <w:shd w:val="clear" w:color="auto" w:fill="auto"/>
          </w:tcPr>
          <w:p w:rsidR="004B7671" w:rsidRPr="004B7671" w:rsidRDefault="004B7671" w:rsidP="004B7671">
            <w:pPr>
              <w:pStyle w:val="a5"/>
              <w:snapToGrid w:val="0"/>
              <w:rPr>
                <w:rFonts w:ascii="Times New Roman" w:hAnsi="Times New Roman" w:cs="Times New Roman"/>
                <w:sz w:val="24"/>
                <w:szCs w:val="24"/>
                <w:lang w:val="en-US"/>
              </w:rPr>
            </w:pPr>
            <w:r>
              <w:rPr>
                <w:rFonts w:ascii="Times New Roman" w:hAnsi="Times New Roman" w:cs="Times New Roman"/>
                <w:sz w:val="24"/>
                <w:szCs w:val="24"/>
                <w:lang w:val="en-US"/>
              </w:rPr>
              <w:t>V</w:t>
            </w:r>
            <w:proofErr w:type="spellStart"/>
            <w:r w:rsidRPr="004B7671">
              <w:rPr>
                <w:rFonts w:ascii="Times New Roman" w:hAnsi="Times New Roman" w:cs="Times New Roman"/>
                <w:sz w:val="24"/>
                <w:szCs w:val="24"/>
              </w:rPr>
              <w:t>iar</w:t>
            </w:r>
            <w:proofErr w:type="spellEnd"/>
            <w:r w:rsidRPr="004B7671">
              <w:rPr>
                <w:rFonts w:ascii="Times New Roman" w:hAnsi="Times New Roman" w:cs="Times New Roman"/>
                <w:sz w:val="24"/>
                <w:szCs w:val="24"/>
              </w:rPr>
              <w:t xml:space="preserve"> шлем</w:t>
            </w:r>
            <w:r>
              <w:rPr>
                <w:rFonts w:ascii="Times New Roman" w:hAnsi="Times New Roman" w:cs="Times New Roman"/>
                <w:sz w:val="24"/>
                <w:szCs w:val="24"/>
              </w:rPr>
              <w:t xml:space="preserve"> </w:t>
            </w:r>
            <w:r>
              <w:rPr>
                <w:rFonts w:ascii="Times New Roman" w:hAnsi="Times New Roman" w:cs="Times New Roman"/>
                <w:sz w:val="24"/>
                <w:szCs w:val="24"/>
                <w:lang w:val="en-US"/>
              </w:rPr>
              <w:t>VIVEPORT</w:t>
            </w:r>
          </w:p>
        </w:tc>
      </w:tr>
      <w:tr w:rsidR="004B7671" w:rsidRPr="0084018A" w:rsidTr="004B7671">
        <w:trPr>
          <w:trHeight w:val="300"/>
        </w:trPr>
        <w:tc>
          <w:tcPr>
            <w:tcW w:w="2280" w:type="dxa"/>
            <w:vMerge/>
            <w:tcBorders>
              <w:left w:val="single" w:sz="1" w:space="0" w:color="000000"/>
              <w:right w:val="single" w:sz="4" w:space="0" w:color="auto"/>
            </w:tcBorders>
            <w:shd w:val="clear" w:color="auto" w:fill="auto"/>
          </w:tcPr>
          <w:p w:rsidR="004B7671" w:rsidRDefault="004B7671" w:rsidP="004B7671">
            <w:pPr>
              <w:pStyle w:val="a5"/>
              <w:snapToGrid w:val="0"/>
              <w:jc w:val="center"/>
              <w:rPr>
                <w:rFonts w:ascii="Times New Roman" w:hAnsi="Times New Roman" w:cs="Times New Roman"/>
                <w:sz w:val="24"/>
                <w:szCs w:val="24"/>
              </w:rPr>
            </w:pPr>
          </w:p>
        </w:tc>
        <w:tc>
          <w:tcPr>
            <w:tcW w:w="5997" w:type="dxa"/>
            <w:gridSpan w:val="3"/>
            <w:tcBorders>
              <w:top w:val="single" w:sz="4" w:space="0" w:color="auto"/>
              <w:left w:val="single" w:sz="4" w:space="0" w:color="auto"/>
              <w:bottom w:val="single" w:sz="4" w:space="0" w:color="auto"/>
              <w:right w:val="single" w:sz="1" w:space="0" w:color="000000"/>
            </w:tcBorders>
            <w:shd w:val="clear" w:color="auto" w:fill="auto"/>
          </w:tcPr>
          <w:p w:rsidR="004B7671" w:rsidRPr="0084018A" w:rsidRDefault="004B7671" w:rsidP="004B7671">
            <w:pPr>
              <w:pStyle w:val="a5"/>
              <w:snapToGrid w:val="0"/>
              <w:rPr>
                <w:rFonts w:ascii="Times New Roman" w:hAnsi="Times New Roman" w:cs="Times New Roman"/>
                <w:sz w:val="24"/>
                <w:szCs w:val="24"/>
              </w:rPr>
            </w:pPr>
            <w:proofErr w:type="spellStart"/>
            <w:r>
              <w:rPr>
                <w:rFonts w:ascii="Times New Roman" w:hAnsi="Times New Roman" w:cs="Times New Roman"/>
                <w:sz w:val="24"/>
                <w:szCs w:val="24"/>
              </w:rPr>
              <w:t>Головодержатель</w:t>
            </w:r>
            <w:proofErr w:type="spellEnd"/>
            <w:r>
              <w:rPr>
                <w:rFonts w:ascii="Times New Roman" w:hAnsi="Times New Roman" w:cs="Times New Roman"/>
                <w:sz w:val="24"/>
                <w:szCs w:val="24"/>
              </w:rPr>
              <w:t xml:space="preserve"> ортопедический</w:t>
            </w:r>
          </w:p>
        </w:tc>
      </w:tr>
      <w:tr w:rsidR="004B7671" w:rsidRPr="0084018A" w:rsidTr="004B7671">
        <w:trPr>
          <w:trHeight w:val="300"/>
        </w:trPr>
        <w:tc>
          <w:tcPr>
            <w:tcW w:w="2280" w:type="dxa"/>
            <w:vMerge/>
            <w:tcBorders>
              <w:left w:val="single" w:sz="1" w:space="0" w:color="000000"/>
              <w:bottom w:val="single" w:sz="1" w:space="0" w:color="000000"/>
              <w:right w:val="single" w:sz="4" w:space="0" w:color="auto"/>
            </w:tcBorders>
            <w:shd w:val="clear" w:color="auto" w:fill="auto"/>
          </w:tcPr>
          <w:p w:rsidR="004B7671" w:rsidRDefault="004B7671" w:rsidP="004B7671">
            <w:pPr>
              <w:pStyle w:val="a5"/>
              <w:snapToGrid w:val="0"/>
              <w:jc w:val="center"/>
              <w:rPr>
                <w:rFonts w:ascii="Times New Roman" w:hAnsi="Times New Roman" w:cs="Times New Roman"/>
                <w:sz w:val="24"/>
                <w:szCs w:val="24"/>
              </w:rPr>
            </w:pPr>
          </w:p>
        </w:tc>
        <w:tc>
          <w:tcPr>
            <w:tcW w:w="5997" w:type="dxa"/>
            <w:gridSpan w:val="3"/>
            <w:tcBorders>
              <w:top w:val="single" w:sz="4" w:space="0" w:color="auto"/>
              <w:left w:val="single" w:sz="4" w:space="0" w:color="auto"/>
              <w:bottom w:val="single" w:sz="1" w:space="0" w:color="000000"/>
              <w:right w:val="single" w:sz="1" w:space="0" w:color="000000"/>
            </w:tcBorders>
            <w:shd w:val="clear" w:color="auto" w:fill="auto"/>
          </w:tcPr>
          <w:p w:rsidR="004B7671" w:rsidRPr="0084018A" w:rsidRDefault="005A6DC4" w:rsidP="005A6DC4">
            <w:pPr>
              <w:pStyle w:val="a5"/>
              <w:snapToGrid w:val="0"/>
              <w:rPr>
                <w:rFonts w:ascii="Times New Roman" w:hAnsi="Times New Roman" w:cs="Times New Roman"/>
                <w:sz w:val="24"/>
                <w:szCs w:val="24"/>
              </w:rPr>
            </w:pPr>
            <w:r>
              <w:rPr>
                <w:rFonts w:ascii="Times New Roman" w:hAnsi="Times New Roman" w:cs="Times New Roman"/>
                <w:sz w:val="24"/>
                <w:szCs w:val="24"/>
              </w:rPr>
              <w:t xml:space="preserve">Комплект шин транспортных </w:t>
            </w:r>
            <w:proofErr w:type="spellStart"/>
            <w:r>
              <w:rPr>
                <w:rFonts w:ascii="Times New Roman" w:hAnsi="Times New Roman" w:cs="Times New Roman"/>
                <w:sz w:val="24"/>
                <w:szCs w:val="24"/>
              </w:rPr>
              <w:t>иммобилизационных</w:t>
            </w:r>
            <w:proofErr w:type="spellEnd"/>
            <w:r>
              <w:rPr>
                <w:rFonts w:ascii="Times New Roman" w:hAnsi="Times New Roman" w:cs="Times New Roman"/>
                <w:sz w:val="24"/>
                <w:szCs w:val="24"/>
              </w:rPr>
              <w:t xml:space="preserve"> складных многократного применения КШТИд-01-«Медплант» (малый).</w:t>
            </w:r>
          </w:p>
        </w:tc>
      </w:tr>
    </w:tbl>
    <w:p w:rsidR="00C47E97" w:rsidRDefault="00E628AF">
      <w:r>
        <w:br w:type="textWrapping" w:clear="all"/>
      </w:r>
    </w:p>
    <w:p w:rsidR="00C47E97" w:rsidRPr="00C47E97" w:rsidRDefault="00C47E97" w:rsidP="00C47E97"/>
    <w:p w:rsidR="00C47E97" w:rsidRDefault="00C47E97" w:rsidP="00C47E97"/>
    <w:p w:rsidR="00F5349A" w:rsidRDefault="00F5349A" w:rsidP="00C47E97"/>
    <w:p w:rsidR="00F5349A" w:rsidRDefault="00F5349A" w:rsidP="00C47E97"/>
    <w:p w:rsidR="00154F70" w:rsidRDefault="00154F70" w:rsidP="00190DF5">
      <w:pPr>
        <w:tabs>
          <w:tab w:val="left" w:pos="284"/>
        </w:tabs>
        <w:jc w:val="center"/>
        <w:rPr>
          <w:rFonts w:ascii="Times New Roman" w:eastAsia="Calibri" w:hAnsi="Times New Roman" w:cs="Times New Roman"/>
          <w:b/>
          <w:bCs/>
          <w:sz w:val="24"/>
          <w:szCs w:val="24"/>
        </w:rPr>
      </w:pPr>
    </w:p>
    <w:p w:rsidR="00154F70" w:rsidRDefault="00154F70" w:rsidP="00190DF5">
      <w:pPr>
        <w:tabs>
          <w:tab w:val="left" w:pos="284"/>
        </w:tabs>
        <w:jc w:val="center"/>
        <w:rPr>
          <w:rFonts w:ascii="Times New Roman" w:eastAsia="Calibri" w:hAnsi="Times New Roman" w:cs="Times New Roman"/>
          <w:b/>
          <w:bCs/>
          <w:sz w:val="24"/>
          <w:szCs w:val="24"/>
        </w:rPr>
      </w:pPr>
    </w:p>
    <w:p w:rsidR="00154F70" w:rsidRDefault="00154F70" w:rsidP="00190DF5">
      <w:pPr>
        <w:tabs>
          <w:tab w:val="left" w:pos="284"/>
        </w:tabs>
        <w:jc w:val="center"/>
        <w:rPr>
          <w:rFonts w:ascii="Times New Roman" w:eastAsia="Calibri" w:hAnsi="Times New Roman" w:cs="Times New Roman"/>
          <w:b/>
          <w:bCs/>
          <w:sz w:val="24"/>
          <w:szCs w:val="24"/>
        </w:rPr>
      </w:pPr>
    </w:p>
    <w:p w:rsidR="00154F70" w:rsidRDefault="00154F70" w:rsidP="00190DF5">
      <w:pPr>
        <w:tabs>
          <w:tab w:val="left" w:pos="284"/>
        </w:tabs>
        <w:jc w:val="center"/>
        <w:rPr>
          <w:rFonts w:ascii="Times New Roman" w:eastAsia="Calibri" w:hAnsi="Times New Roman" w:cs="Times New Roman"/>
          <w:b/>
          <w:bCs/>
          <w:sz w:val="24"/>
          <w:szCs w:val="24"/>
        </w:rPr>
      </w:pPr>
    </w:p>
    <w:p w:rsidR="00154F70" w:rsidRDefault="00154F70" w:rsidP="00190DF5">
      <w:pPr>
        <w:tabs>
          <w:tab w:val="left" w:pos="284"/>
        </w:tabs>
        <w:jc w:val="center"/>
        <w:rPr>
          <w:rFonts w:ascii="Times New Roman" w:eastAsia="Calibri" w:hAnsi="Times New Roman" w:cs="Times New Roman"/>
          <w:b/>
          <w:bCs/>
          <w:sz w:val="24"/>
          <w:szCs w:val="24"/>
        </w:rPr>
      </w:pPr>
    </w:p>
    <w:p w:rsidR="00154F70" w:rsidRDefault="00154F70" w:rsidP="00190DF5">
      <w:pPr>
        <w:tabs>
          <w:tab w:val="left" w:pos="284"/>
        </w:tabs>
        <w:jc w:val="center"/>
        <w:rPr>
          <w:rFonts w:ascii="Times New Roman" w:eastAsia="Calibri" w:hAnsi="Times New Roman" w:cs="Times New Roman"/>
          <w:b/>
          <w:bCs/>
          <w:sz w:val="24"/>
          <w:szCs w:val="24"/>
        </w:rPr>
      </w:pPr>
    </w:p>
    <w:p w:rsidR="00154F70" w:rsidRDefault="00154F70" w:rsidP="00190DF5">
      <w:pPr>
        <w:tabs>
          <w:tab w:val="left" w:pos="284"/>
        </w:tabs>
        <w:jc w:val="center"/>
        <w:rPr>
          <w:rFonts w:ascii="Times New Roman" w:eastAsia="Calibri" w:hAnsi="Times New Roman" w:cs="Times New Roman"/>
          <w:b/>
          <w:bCs/>
          <w:sz w:val="24"/>
          <w:szCs w:val="24"/>
        </w:rPr>
      </w:pPr>
    </w:p>
    <w:p w:rsidR="00154F70" w:rsidRDefault="00154F70" w:rsidP="00190DF5">
      <w:pPr>
        <w:tabs>
          <w:tab w:val="left" w:pos="284"/>
        </w:tabs>
        <w:jc w:val="center"/>
        <w:rPr>
          <w:rFonts w:ascii="Times New Roman" w:eastAsia="Calibri" w:hAnsi="Times New Roman" w:cs="Times New Roman"/>
          <w:b/>
          <w:bCs/>
          <w:sz w:val="24"/>
          <w:szCs w:val="24"/>
        </w:rPr>
      </w:pPr>
    </w:p>
    <w:p w:rsidR="00154F70" w:rsidRDefault="00154F70" w:rsidP="00190DF5">
      <w:pPr>
        <w:tabs>
          <w:tab w:val="left" w:pos="284"/>
        </w:tabs>
        <w:jc w:val="center"/>
        <w:rPr>
          <w:rFonts w:ascii="Times New Roman" w:eastAsia="Calibri" w:hAnsi="Times New Roman" w:cs="Times New Roman"/>
          <w:b/>
          <w:bCs/>
          <w:sz w:val="24"/>
          <w:szCs w:val="24"/>
        </w:rPr>
      </w:pPr>
      <w:bookmarkStart w:id="0" w:name="_GoBack"/>
      <w:bookmarkEnd w:id="0"/>
    </w:p>
    <w:sectPr w:rsidR="00154F70" w:rsidSect="00F5349A">
      <w:pgSz w:w="11906" w:h="16838"/>
      <w:pgMar w:top="1134" w:right="1559"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none"/>
      <w:suff w:val="nothing"/>
      <w:lvlText w:val=""/>
      <w:lvlJc w:val="left"/>
      <w:pPr>
        <w:tabs>
          <w:tab w:val="num" w:pos="0"/>
        </w:tabs>
        <w:ind w:left="0" w:firstLine="0"/>
      </w:pPr>
      <w:rPr>
        <w:rFonts w:ascii="Symbol" w:hAnsi="Symbol" w:cs="Symbol"/>
        <w:color w:val="000000"/>
      </w:rPr>
    </w:lvl>
    <w:lvl w:ilvl="1">
      <w:start w:val="1"/>
      <w:numFmt w:val="decimal"/>
      <w:lvlText w:val=".%2"/>
      <w:lvlJc w:val="left"/>
      <w:pPr>
        <w:tabs>
          <w:tab w:val="num" w:pos="1080"/>
        </w:tabs>
        <w:ind w:left="108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E26966"/>
    <w:rsid w:val="000B1E23"/>
    <w:rsid w:val="00154F70"/>
    <w:rsid w:val="00190DF5"/>
    <w:rsid w:val="0022185C"/>
    <w:rsid w:val="00263821"/>
    <w:rsid w:val="0035309D"/>
    <w:rsid w:val="004B7671"/>
    <w:rsid w:val="005A07D7"/>
    <w:rsid w:val="005A6DC4"/>
    <w:rsid w:val="006472FB"/>
    <w:rsid w:val="0084018A"/>
    <w:rsid w:val="00977B05"/>
    <w:rsid w:val="00B15242"/>
    <w:rsid w:val="00B965A8"/>
    <w:rsid w:val="00C47E97"/>
    <w:rsid w:val="00CF3B3B"/>
    <w:rsid w:val="00D2603E"/>
    <w:rsid w:val="00E26966"/>
    <w:rsid w:val="00E628AF"/>
    <w:rsid w:val="00F53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B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26966"/>
    <w:pPr>
      <w:suppressAutoHyphens/>
      <w:spacing w:after="0" w:line="240" w:lineRule="auto"/>
    </w:pPr>
    <w:rPr>
      <w:rFonts w:ascii="Calibri" w:eastAsia="Calibri" w:hAnsi="Calibri" w:cs="Calibri"/>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26966"/>
    <w:rPr>
      <w:rFonts w:ascii="Times New Roman" w:hAnsi="Times New Roman" w:cs="Times New Roman"/>
      <w:strike w:val="0"/>
      <w:dstrike w:val="0"/>
      <w:sz w:val="24"/>
      <w:szCs w:val="24"/>
      <w:u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E26966"/>
    <w:pPr>
      <w:widowControl w:val="0"/>
      <w:suppressAutoHyphens/>
      <w:spacing w:after="0" w:line="240" w:lineRule="auto"/>
      <w:ind w:left="720" w:firstLine="700"/>
      <w:jc w:val="both"/>
    </w:pPr>
    <w:rPr>
      <w:rFonts w:ascii="Arial" w:eastAsia="SimSun" w:hAnsi="Arial" w:cs="Mangal"/>
      <w:kern w:val="1"/>
      <w:sz w:val="20"/>
      <w:szCs w:val="24"/>
      <w:lang w:eastAsia="hi-IN" w:bidi="hi-IN"/>
    </w:rPr>
  </w:style>
  <w:style w:type="paragraph" w:styleId="a4">
    <w:name w:val="Normal (Web)"/>
    <w:basedOn w:val="a"/>
    <w:uiPriority w:val="99"/>
    <w:unhideWhenUsed/>
    <w:rsid w:val="00E269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26966"/>
  </w:style>
  <w:style w:type="paragraph" w:customStyle="1" w:styleId="21">
    <w:name w:val="Основной текст с отступом 21"/>
    <w:basedOn w:val="a"/>
    <w:rsid w:val="0084018A"/>
    <w:pPr>
      <w:suppressAutoHyphens/>
      <w:spacing w:after="120" w:line="480" w:lineRule="auto"/>
      <w:ind w:left="283"/>
    </w:pPr>
    <w:rPr>
      <w:rFonts w:ascii="Calibri" w:eastAsia="Calibri" w:hAnsi="Calibri" w:cs="Calibri"/>
      <w:lang w:eastAsia="zh-CN"/>
    </w:rPr>
  </w:style>
  <w:style w:type="paragraph" w:customStyle="1" w:styleId="31">
    <w:name w:val="Основной текст с отступом 31"/>
    <w:basedOn w:val="a"/>
    <w:rsid w:val="0084018A"/>
    <w:pPr>
      <w:suppressAutoHyphens/>
      <w:spacing w:after="120"/>
      <w:ind w:left="283"/>
    </w:pPr>
    <w:rPr>
      <w:rFonts w:ascii="Calibri" w:eastAsia="Calibri" w:hAnsi="Calibri" w:cs="Calibri"/>
      <w:sz w:val="16"/>
      <w:szCs w:val="16"/>
      <w:lang w:eastAsia="zh-CN"/>
    </w:rPr>
  </w:style>
  <w:style w:type="paragraph" w:customStyle="1" w:styleId="1">
    <w:name w:val="Текст1"/>
    <w:basedOn w:val="a"/>
    <w:rsid w:val="0084018A"/>
    <w:pPr>
      <w:spacing w:after="0" w:line="240" w:lineRule="auto"/>
    </w:pPr>
    <w:rPr>
      <w:rFonts w:ascii="Courier New" w:eastAsia="Times New Roman" w:hAnsi="Courier New" w:cs="Courier New"/>
      <w:sz w:val="20"/>
      <w:szCs w:val="20"/>
      <w:lang w:eastAsia="zh-CN"/>
    </w:rPr>
  </w:style>
  <w:style w:type="paragraph" w:customStyle="1" w:styleId="a5">
    <w:name w:val="Содержимое таблицы"/>
    <w:basedOn w:val="a"/>
    <w:rsid w:val="0084018A"/>
    <w:pPr>
      <w:suppressLineNumbers/>
      <w:suppressAutoHyphens/>
    </w:pPr>
    <w:rPr>
      <w:rFonts w:ascii="Calibri" w:eastAsia="Calibri" w:hAnsi="Calibri" w:cs="Calibri"/>
      <w:lang w:eastAsia="zh-CN"/>
    </w:rPr>
  </w:style>
  <w:style w:type="paragraph" w:styleId="a6">
    <w:name w:val="List Paragraph"/>
    <w:basedOn w:val="a"/>
    <w:uiPriority w:val="34"/>
    <w:qFormat/>
    <w:rsid w:val="0084018A"/>
    <w:pPr>
      <w:ind w:left="720"/>
      <w:contextualSpacing/>
    </w:pPr>
  </w:style>
  <w:style w:type="paragraph" w:styleId="a7">
    <w:name w:val="Balloon Text"/>
    <w:basedOn w:val="a"/>
    <w:link w:val="a8"/>
    <w:uiPriority w:val="99"/>
    <w:semiHidden/>
    <w:unhideWhenUsed/>
    <w:rsid w:val="005A07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07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83231">
      <w:bodyDiv w:val="1"/>
      <w:marLeft w:val="0"/>
      <w:marRight w:val="0"/>
      <w:marTop w:val="0"/>
      <w:marBottom w:val="0"/>
      <w:divBdr>
        <w:top w:val="none" w:sz="0" w:space="0" w:color="auto"/>
        <w:left w:val="none" w:sz="0" w:space="0" w:color="auto"/>
        <w:bottom w:val="none" w:sz="0" w:space="0" w:color="auto"/>
        <w:right w:val="none" w:sz="0" w:space="0" w:color="auto"/>
      </w:divBdr>
    </w:div>
    <w:div w:id="1003631991">
      <w:bodyDiv w:val="1"/>
      <w:marLeft w:val="0"/>
      <w:marRight w:val="0"/>
      <w:marTop w:val="0"/>
      <w:marBottom w:val="0"/>
      <w:divBdr>
        <w:top w:val="none" w:sz="0" w:space="0" w:color="auto"/>
        <w:left w:val="none" w:sz="0" w:space="0" w:color="auto"/>
        <w:bottom w:val="none" w:sz="0" w:space="0" w:color="auto"/>
        <w:right w:val="none" w:sz="0" w:space="0" w:color="auto"/>
      </w:divBdr>
    </w:div>
    <w:div w:id="1333945878">
      <w:bodyDiv w:val="1"/>
      <w:marLeft w:val="0"/>
      <w:marRight w:val="0"/>
      <w:marTop w:val="0"/>
      <w:marBottom w:val="0"/>
      <w:divBdr>
        <w:top w:val="none" w:sz="0" w:space="0" w:color="auto"/>
        <w:left w:val="none" w:sz="0" w:space="0" w:color="auto"/>
        <w:bottom w:val="none" w:sz="0" w:space="0" w:color="auto"/>
        <w:right w:val="none" w:sz="0" w:space="0" w:color="auto"/>
      </w:divBdr>
    </w:div>
    <w:div w:id="1593658217">
      <w:bodyDiv w:val="1"/>
      <w:marLeft w:val="0"/>
      <w:marRight w:val="0"/>
      <w:marTop w:val="0"/>
      <w:marBottom w:val="0"/>
      <w:divBdr>
        <w:top w:val="none" w:sz="0" w:space="0" w:color="auto"/>
        <w:left w:val="none" w:sz="0" w:space="0" w:color="auto"/>
        <w:bottom w:val="none" w:sz="0" w:space="0" w:color="auto"/>
        <w:right w:val="none" w:sz="0" w:space="0" w:color="auto"/>
      </w:divBdr>
    </w:div>
    <w:div w:id="166816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44EDB-6858-414C-B193-7B0C1E2D3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5621</Words>
  <Characters>32041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mordvinsevae@gmail.com</dc:creator>
  <cp:keywords/>
  <dc:description/>
  <cp:lastModifiedBy>User</cp:lastModifiedBy>
  <cp:revision>13</cp:revision>
  <cp:lastPrinted>2021-03-19T12:05:00Z</cp:lastPrinted>
  <dcterms:created xsi:type="dcterms:W3CDTF">2019-09-09T18:07:00Z</dcterms:created>
  <dcterms:modified xsi:type="dcterms:W3CDTF">2021-03-22T06:09:00Z</dcterms:modified>
</cp:coreProperties>
</file>